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media/image3.jpeg" ContentType="image/jpeg"/>
  <Override PartName="/word/media/image4.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w:t>
      </w:r>
    </w:p>
    <w:p>
      <w:pPr>
        <w:pStyle w:val="TextBody"/>
        <w:bidi w:val="0"/>
        <w:spacing w:lineRule="auto" w:line="288" w:before="120" w:after="283"/>
        <w:jc w:val="center"/>
        <w:rPr>
          <w:rFonts w:ascii="Times New Roman;serif" w:hAnsi="Times New Roman;serif"/>
          <w:b/>
          <w:color w:val="000000"/>
          <w:sz w:val="32"/>
        </w:rPr>
      </w:pPr>
      <w:r>
        <w:rPr>
          <w:rFonts w:ascii="Times New Roman;serif" w:hAnsi="Times New Roman;serif"/>
          <w:b/>
          <w:color w:val="000000"/>
          <w:sz w:val="32"/>
        </w:rPr>
        <w:t xml:space="preserve">FORM 8-K </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CURRENT REPORT PURSUANT TO SECTION 13 OR 15(d) OF THE SECURITIES EXCHANGE ACT OF 1934</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4"/>
        </w:rPr>
        <w:t xml:space="preserve">Date of Report (Date of earliest event reported) </w:t>
      </w:r>
      <w:r>
        <w:rPr>
          <w:rFonts w:ascii="Times New Roman;serif" w:hAnsi="Times New Roman;serif"/>
          <w:b w:val="false"/>
          <w:color w:val="000000"/>
          <w:sz w:val="24"/>
          <w:u w:val="single"/>
        </w:rPr>
        <w:t>September 11, 2026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u w:val="single"/>
        </w:rPr>
      </w:pPr>
      <w:r>
        <w:rPr>
          <w:rFonts w:ascii="Times New Roman;serif" w:hAnsi="Times New Roman;serif"/>
          <w:b/>
          <w:color w:val="000000"/>
          <w:sz w:val="32"/>
          <w:u w:val="single"/>
        </w:rPr>
        <w:t>ARMOUR Residential REIT, Inc.</w:t>
      </w:r>
    </w:p>
    <w:p>
      <w:pPr>
        <w:pStyle w:val="TextBody"/>
        <w:bidi w:val="0"/>
        <w:spacing w:lineRule="auto" w:line="288" w:before="0" w:after="0"/>
        <w:ind w:left="0" w:right="0" w:firstLine="45"/>
        <w:jc w:val="center"/>
        <w:rPr>
          <w:rFonts w:ascii="Times New Roman;serif" w:hAnsi="Times New Roman;serif"/>
          <w:b w:val="false"/>
          <w:color w:val="000000"/>
          <w:sz w:val="32"/>
        </w:rPr>
      </w:pPr>
      <w:r>
        <w:rPr>
          <w:rFonts w:ascii="Times New Roman;serif" w:hAnsi="Times New Roman;serif"/>
          <w:b w:val="false"/>
          <w:color w:val="000000"/>
          <w:sz w:val="32"/>
        </w:rPr>
        <w:t>(Exact Name of Registrant as Specified in Its Charter)</w:t>
      </w:r>
    </w:p>
    <w:p>
      <w:pPr>
        <w:pStyle w:val="TextBody"/>
        <w:bidi w:val="0"/>
        <w:spacing w:before="0" w:after="0"/>
        <w:jc w:val="left"/>
        <w:rPr/>
      </w:pPr>
      <w:r>
        <w:rPr/>
      </w:r>
    </w:p>
    <w:tbl>
      <w:tblPr>
        <w:tblW w:w="7617" w:type="dxa"/>
        <w:jc w:val="center"/>
        <w:tblInd w:w="0" w:type="dxa"/>
        <w:tblLayout w:type="fixed"/>
        <w:tblCellMar>
          <w:top w:w="28" w:type="dxa"/>
          <w:left w:w="28" w:type="dxa"/>
          <w:bottom w:w="28" w:type="dxa"/>
          <w:right w:w="28" w:type="dxa"/>
        </w:tblCellMar>
      </w:tblPr>
      <w:tblGrid>
        <w:gridCol w:w="829"/>
        <w:gridCol w:w="731"/>
        <w:gridCol w:w="734"/>
        <w:gridCol w:w="762"/>
        <w:gridCol w:w="762"/>
        <w:gridCol w:w="770"/>
        <w:gridCol w:w="884"/>
        <w:gridCol w:w="884"/>
        <w:gridCol w:w="1261"/>
      </w:tblGrid>
      <w:tr>
        <w:trPr/>
        <w:tc>
          <w:tcPr>
            <w:tcW w:w="8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001-34766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26-1908763</w:t>
            </w:r>
          </w:p>
        </w:tc>
      </w:tr>
      <w:tr>
        <w:trPr/>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2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tbl>
      <w:tblPr>
        <w:tblW w:w="4720" w:type="dxa"/>
        <w:jc w:val="center"/>
        <w:tblInd w:w="0" w:type="dxa"/>
        <w:tblLayout w:type="fixed"/>
        <w:tblCellMar>
          <w:top w:w="28" w:type="dxa"/>
          <w:left w:w="28" w:type="dxa"/>
          <w:bottom w:w="28" w:type="dxa"/>
          <w:right w:w="28" w:type="dxa"/>
        </w:tblCellMar>
      </w:tblPr>
      <w:tblGrid>
        <w:gridCol w:w="623"/>
        <w:gridCol w:w="547"/>
        <w:gridCol w:w="547"/>
        <w:gridCol w:w="547"/>
        <w:gridCol w:w="547"/>
        <w:gridCol w:w="547"/>
        <w:gridCol w:w="109"/>
        <w:gridCol w:w="109"/>
        <w:gridCol w:w="109"/>
        <w:gridCol w:w="303"/>
        <w:gridCol w:w="303"/>
        <w:gridCol w:w="429"/>
      </w:tblGrid>
      <w:tr>
        <w:trPr/>
        <w:tc>
          <w:tcPr>
            <w:tcW w:w="623"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35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3001 Ocean Drive, Suite 201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Vero Beach,</w:t>
            </w:r>
          </w:p>
        </w:tc>
        <w:tc>
          <w:tcPr>
            <w:tcW w:w="1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32963</w:t>
            </w:r>
          </w:p>
        </w:tc>
      </w:tr>
      <w:tr>
        <w:trPr/>
        <w:tc>
          <w:tcPr>
            <w:tcW w:w="3358"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 xml:space="preserve">(772) 617-4340 </w:t>
      </w:r>
    </w:p>
    <w:p>
      <w:pPr>
        <w:pStyle w:val="TextBody"/>
        <w:bidi w:val="0"/>
        <w:spacing w:lineRule="auto" w:line="288" w:before="0" w:after="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before="0" w:after="0"/>
        <w:jc w:val="left"/>
        <w:rPr/>
      </w:pPr>
      <w:r>
        <w:rPr/>
      </w:r>
    </w:p>
    <w:p>
      <w:pPr>
        <w:pStyle w:val="TextBody"/>
        <w:bidi w:val="0"/>
        <w:spacing w:lineRule="auto" w:line="288" w:before="60" w:after="12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60" w:after="120"/>
        <w:jc w:val="both"/>
        <w:rPr/>
      </w:pPr>
      <w:r>
        <w:rPr>
          <w:color w:val="000000"/>
        </w:rPr>
        <w:t>☐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10205" w:type="dxa"/>
        <w:jc w:val="left"/>
        <w:tblInd w:w="0" w:type="dxa"/>
        <w:tblLayout w:type="fixed"/>
        <w:tblCellMar>
          <w:top w:w="28" w:type="dxa"/>
          <w:left w:w="28" w:type="dxa"/>
          <w:bottom w:w="28" w:type="dxa"/>
          <w:right w:w="28" w:type="dxa"/>
        </w:tblCellMar>
      </w:tblPr>
      <w:tblGrid>
        <w:gridCol w:w="1687"/>
        <w:gridCol w:w="1470"/>
        <w:gridCol w:w="1483"/>
        <w:gridCol w:w="109"/>
        <w:gridCol w:w="109"/>
        <w:gridCol w:w="109"/>
        <w:gridCol w:w="511"/>
        <w:gridCol w:w="508"/>
        <w:gridCol w:w="510"/>
        <w:gridCol w:w="109"/>
        <w:gridCol w:w="109"/>
        <w:gridCol w:w="109"/>
        <w:gridCol w:w="987"/>
        <w:gridCol w:w="987"/>
        <w:gridCol w:w="1408"/>
      </w:tblGrid>
      <w:tr>
        <w:trPr/>
        <w:tc>
          <w:tcPr>
            <w:tcW w:w="1687"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Exchange on which registered</w:t>
            </w:r>
          </w:p>
        </w:tc>
      </w:tr>
      <w:tr>
        <w:trPr/>
        <w:tc>
          <w:tcPr>
            <w:tcW w:w="46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 7.00% Series C Cumulative Redeemable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ARR-PRC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46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September 11, 2026, ARMOUR Residential REIT, Inc. (“ARMOUR”) produced for distribution a presentation, which contains updates on ARMOUR's financial position, business and operations. Attached as Exhibit 99.1 to this report is the presentation produced by ARMOUR.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attached to this report as Exhibit 99.1 is furnished pursuant to this Item 7.01 and shall not be deemed filed in this or any other filing of ARMOUR under the Securities Exchange Act of 1934, as amended, unless expressly incorporated by specific reference in any such filing.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680" w:type="dxa"/>
        <w:jc w:val="left"/>
        <w:tblInd w:w="0" w:type="dxa"/>
        <w:tblLayout w:type="fixed"/>
        <w:tblCellMar>
          <w:top w:w="28" w:type="dxa"/>
          <w:left w:w="28" w:type="dxa"/>
          <w:bottom w:w="28" w:type="dxa"/>
          <w:right w:w="28" w:type="dxa"/>
        </w:tblCellMar>
      </w:tblPr>
      <w:tblGrid>
        <w:gridCol w:w="391"/>
        <w:gridCol w:w="344"/>
        <w:gridCol w:w="345"/>
        <w:gridCol w:w="1924"/>
        <w:gridCol w:w="1924"/>
        <w:gridCol w:w="275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ptember2026companyupdate.htm">
              <w:r>
                <w:rPr>
                  <w:rStyle w:val="InternetLink"/>
                  <w:rFonts w:ascii="Times New Roman;serif" w:hAnsi="Times New Roman;serif"/>
                  <w:b w:val="false"/>
                  <w:color w:val="0000FF"/>
                  <w:sz w:val="20"/>
                  <w:u w:val="single"/>
                </w:rPr>
                <w:t>Presentation dated September 11, 2026</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Dated: September 11, 2026</w:t>
      </w:r>
    </w:p>
    <w:p>
      <w:pPr>
        <w:pStyle w:val="TextBody"/>
        <w:bidi w:val="0"/>
        <w:spacing w:before="0" w:after="0"/>
        <w:jc w:val="left"/>
        <w:rPr/>
      </w:pPr>
      <w:r>
        <w:rPr/>
      </w:r>
    </w:p>
    <w:p>
      <w:pPr>
        <w:pStyle w:val="TextBody"/>
        <w:bidi w:val="0"/>
        <w:spacing w:lineRule="auto" w:line="288" w:before="0" w:after="0"/>
        <w:ind w:left="0" w:right="0" w:firstLine="4410"/>
        <w:jc w:val="left"/>
        <w:rPr>
          <w:rFonts w:ascii="Times New Roman;serif" w:hAnsi="Times New Roman;serif"/>
          <w:b/>
          <w:color w:val="000000"/>
          <w:sz w:val="20"/>
        </w:rPr>
      </w:pPr>
      <w:r>
        <w:rPr>
          <w:rFonts w:ascii="Times New Roman;serif" w:hAnsi="Times New Roman;serif"/>
          <w:b/>
          <w:color w:val="000000"/>
          <w:sz w:val="20"/>
        </w:rPr>
        <w:t>ARMOUR RESIDENTIAL REIT, INC.</w:t>
      </w:r>
    </w:p>
    <w:p>
      <w:pPr>
        <w:pStyle w:val="TextBody"/>
        <w:bidi w:val="0"/>
        <w:spacing w:before="0" w:after="0"/>
        <w:jc w:val="left"/>
        <w:rPr/>
      </w:pPr>
      <w:r>
        <w:rPr/>
      </w:r>
    </w:p>
    <w:p>
      <w:pPr>
        <w:pStyle w:val="TextBody"/>
        <w:bidi w:val="0"/>
        <w:spacing w:lineRule="auto" w:line="288" w:before="0" w:after="0"/>
        <w:ind w:left="0" w:right="0" w:firstLine="441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By: /s/ Gordon M. Harper</w:t>
      </w:r>
    </w:p>
    <w:p>
      <w:pPr>
        <w:pStyle w:val="TextBody"/>
        <w:bidi w:val="0"/>
        <w:spacing w:lineRule="auto" w:line="288" w:before="0" w:after="0"/>
        <w:ind w:left="0" w:right="0" w:firstLine="4410"/>
        <w:jc w:val="left"/>
        <w:rPr>
          <w:rFonts w:ascii="Times New Roman;serif" w:hAnsi="Times New Roman;serif"/>
          <w:b w:val="false"/>
          <w:color w:val="000000"/>
          <w:sz w:val="20"/>
        </w:rPr>
      </w:pPr>
      <w:r>
        <w:rPr>
          <w:rFonts w:ascii="Times New Roman;serif" w:hAnsi="Times New Roman;serif"/>
          <w:b w:val="false"/>
          <w:color w:val="000000"/>
          <w:sz w:val="20"/>
        </w:rPr>
        <w:t>Name: Gordon M. Harper</w:t>
      </w:r>
    </w:p>
    <w:p>
      <w:pPr>
        <w:pStyle w:val="TextBody"/>
        <w:bidi w:val="0"/>
        <w:spacing w:lineRule="auto" w:line="288" w:before="0" w:after="0"/>
        <w:ind w:left="0" w:right="0" w:firstLine="4410"/>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p>
      <w:pPr>
        <w:pStyle w:val="TextBody"/>
        <w:bidi w:val="0"/>
        <w:spacing w:before="0" w:after="0"/>
        <w:ind w:left="0" w:right="0" w:firstLine="4410"/>
        <w:jc w:val="left"/>
        <w:rPr/>
      </w:pPr>
      <w:r>
        <w:rPr/>
      </w:r>
    </w:p>
    <w:p>
      <w:pPr>
        <w:pStyle w:val="TextBody"/>
        <w:bidi w:val="0"/>
        <w:spacing w:before="0" w:after="0"/>
        <w:ind w:left="0" w:right="0" w:firstLine="4410"/>
        <w:jc w:val="left"/>
        <w:rPr/>
      </w:pPr>
      <w:r>
        <w:rPr/>
      </w:r>
    </w:p>
    <w:p>
      <w:pPr>
        <w:pStyle w:val="TextBody"/>
        <w:bidi w:val="0"/>
        <w:spacing w:before="0" w:after="283"/>
        <w:jc w:val="left"/>
        <w:rPr/>
      </w:pPr>
      <w:r>
        <w:rPr/>
      </w:r>
    </w:p>
    <w:p>
      <w:pPr>
        <w:pStyle w:val="TextBody"/>
        <w:bidi w:val="0"/>
        <w:spacing w:before="0" w:after="0"/>
        <w:jc w:val="left"/>
        <w:rPr>
          <w:shd w:fill="E4E4E4" w:val="clear"/>
        </w:rPr>
      </w:pPr>
      <w:bookmarkStart w:id="0" w:name="september2026companyupdate.htm"/>
      <w:bookmarkStart w:id="1" w:name="ksseptember2026companyupdate"/>
      <w:bookmarkEnd w:id="0"/>
      <w:bookmarkEnd w:id="1"/>
      <w:r>
        <w:rPr>
          <w:shd w:fill="E4E4E4" w:val="clear"/>
        </w:rPr>
        <w:drawing>
          <wp:inline distT="0" distB="0" distL="0" distR="0">
            <wp:extent cx="7773670" cy="10058400"/>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7773670" cy="10058400"/>
                    </a:xfrm>
                    <a:prstGeom prst="rect">
                      <a:avLst/>
                    </a:prstGeom>
                  </pic:spPr>
                </pic:pic>
              </a:graphicData>
            </a:graphic>
          </wp:inline>
        </w:drawing>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6D6D6D"/>
          <w:sz w:val="16"/>
          <w:u w:val="none"/>
          <w:effect w:val="none"/>
          <w:shd w:fill="E4E4E4" w:val="clear"/>
        </w:rPr>
        <w:t>Portfolio and Key Data as of 08/31/26, except CPR which is as of 09/04/26</w:t>
      </w:r>
      <w:r>
        <w:rPr>
          <w:rFonts w:ascii="Arial;sans-serif" w:hAnsi="Arial;sans-serif"/>
          <w:caps w:val="false"/>
          <w:smallCaps w:val="false"/>
          <w:strike w:val="false"/>
          <w:dstrike w:val="false"/>
          <w:color w:val="6D6D6D"/>
          <w:sz w:val="24"/>
          <w:u w:val="none"/>
          <w:effect w:val="none"/>
          <w:shd w:fill="E4E4E4" w:val="clear"/>
        </w:rPr>
        <w:t xml:space="preserve"> </w:t>
      </w:r>
      <w:r>
        <w:rPr>
          <w:rFonts w:ascii="Arial;sans-serif" w:hAnsi="Arial;sans-serif"/>
          <w:b w:val="false"/>
          <w:i w:val="false"/>
          <w:caps w:val="false"/>
          <w:smallCaps w:val="false"/>
          <w:strike w:val="false"/>
          <w:dstrike w:val="false"/>
          <w:color w:val="6D6D6D"/>
          <w:sz w:val="16"/>
          <w:u w:val="none"/>
          <w:effect w:val="none"/>
          <w:shd w:fill="E4E4E4" w:val="clear"/>
        </w:rPr>
        <w:t>or as stated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08" w:before="0" w:after="0"/>
        <w:jc w:val="left"/>
        <w:rPr>
          <w:rFonts w:ascii="Arial;sans-serif" w:hAnsi="Arial;sans-serif"/>
          <w:shd w:fill="E4E4E4" w:val="clear"/>
        </w:rPr>
      </w:pPr>
      <w:r>
        <w:rPr>
          <w:rFonts w:ascii="Arial;sans-serif" w:hAnsi="Arial;sans-serif"/>
          <w:b/>
          <w:i w:val="false"/>
          <w:caps w:val="false"/>
          <w:smallCaps w:val="false"/>
          <w:strike w:val="false"/>
          <w:dstrike w:val="false"/>
          <w:color w:val="FFFFFF"/>
          <w:sz w:val="56"/>
          <w:u w:val="none"/>
          <w:effect w:val="none"/>
          <w:shd w:fill="E4E4E4" w:val="clear"/>
        </w:rPr>
        <w:t>ARMOUR Residential REIT, Inc.</w:t>
      </w:r>
      <w:r>
        <w:rPr>
          <w:rFonts w:ascii="Arial;sans-serif" w:hAnsi="Arial;sans-serif"/>
          <w:caps w:val="false"/>
          <w:smallCaps w:val="false"/>
          <w:strike w:val="false"/>
          <w:dstrike w:val="false"/>
          <w:color w:val="FFFFFF"/>
          <w:u w:val="none"/>
          <w:effect w:val="none"/>
          <w:shd w:fill="E4E4E4" w:val="clear"/>
        </w:rPr>
        <w:t xml:space="preserve"> </w:t>
      </w:r>
    </w:p>
    <w:p>
      <w:pPr>
        <w:pStyle w:val="TextBody"/>
        <w:bidi w:val="0"/>
        <w:spacing w:lineRule="atLeast" w:line="233" w:before="0" w:after="0"/>
        <w:jc w:val="left"/>
        <w:rPr>
          <w:rFonts w:ascii="Arial;sans-serif" w:hAnsi="Arial;sans-serif"/>
          <w:sz w:val="32"/>
          <w:shd w:fill="E4E4E4" w:val="clear"/>
        </w:rPr>
      </w:pPr>
      <w:r>
        <w:rPr>
          <w:rFonts w:ascii="Arial;sans-serif" w:hAnsi="Arial;sans-serif"/>
          <w:b w:val="false"/>
          <w:i w:val="false"/>
          <w:caps w:val="false"/>
          <w:smallCaps w:val="false"/>
          <w:strike w:val="false"/>
          <w:dstrike w:val="false"/>
          <w:color w:val="FFFFFF"/>
          <w:sz w:val="32"/>
          <w:u w:val="none"/>
          <w:effect w:val="none"/>
          <w:shd w:fill="E4E4E4" w:val="clear"/>
        </w:rPr>
        <w:t>Monthly Update</w:t>
      </w:r>
      <w:r>
        <w:rPr>
          <w:rFonts w:ascii="Arial;sans-serif" w:hAnsi="Arial;sans-serif"/>
          <w:caps w:val="false"/>
          <w:smallCaps w:val="false"/>
          <w:strike w:val="false"/>
          <w:dstrike w:val="false"/>
          <w:color w:val="FFFFFF"/>
          <w:sz w:val="32"/>
          <w:u w:val="none"/>
          <w:effect w:val="none"/>
          <w:shd w:fill="E4E4E4" w:val="clear"/>
        </w:rPr>
        <w:t xml:space="preserve"> </w:t>
      </w:r>
      <w:r>
        <w:rPr>
          <w:rFonts w:ascii="Arial;sans-serif" w:hAnsi="Arial;sans-serif"/>
          <w:b w:val="false"/>
          <w:i w:val="false"/>
          <w:caps w:val="false"/>
          <w:smallCaps w:val="false"/>
          <w:strike w:val="false"/>
          <w:dstrike w:val="false"/>
          <w:color w:val="FFFFFF"/>
          <w:sz w:val="32"/>
          <w:u w:val="none"/>
          <w:effect w:val="none"/>
          <w:shd w:fill="E4E4E4" w:val="clear"/>
        </w:rPr>
        <w:t>September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ARMOUR is externally managed by ARMOUR Capital Management LP, an SEC registered investment advisor, which is under </w:t>
      </w:r>
      <w:r>
        <mc:AlternateContent>
          <mc:Choice Requires="wps">
            <w:drawing>
              <wp:anchor behindDoc="0" distT="0" distB="0" distL="0" distR="0" simplePos="0" locked="0" layoutInCell="1" allowOverlap="1" relativeHeight="9">
                <wp:simplePos x="0" y="0"/>
                <wp:positionH relativeFrom="page">
                  <wp:posOffset>228600</wp:posOffset>
                </wp:positionH>
                <wp:positionV relativeFrom="line">
                  <wp:posOffset>635</wp:posOffset>
                </wp:positionV>
                <wp:extent cx="7313930" cy="146050"/>
                <wp:effectExtent l="0" t="0" r="0" b="0"/>
                <wp:wrapNone/>
                <wp:docPr id="5" name="Frame4"/>
                <a:graphic xmlns:a="http://schemas.openxmlformats.org/drawingml/2006/main">
                  <a:graphicData uri="http://schemas.microsoft.com/office/word/2010/wordprocessingShape">
                    <wps:wsp>
                      <wps:cNvSpPr txBox="1"/>
                      <wps:spPr>
                        <a:xfrm>
                          <a:off x="0" y="0"/>
                          <a:ext cx="73139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ARMOUR Residential REIT, Inc. (“ARMOUR”; NYSE: ARR) brings private capital into the mortgage markets to support home</w:t>
                            </w:r>
                          </w:p>
                        </w:txbxContent>
                      </wps:txbx>
                      <wps:bodyPr anchor="t" lIns="0" tIns="0" rIns="0" bIns="0">
                        <a:noAutofit/>
                      </wps:bodyPr>
                    </wps:wsp>
                  </a:graphicData>
                </a:graphic>
              </wp:anchor>
            </w:drawing>
          </mc:Choice>
          <mc:Fallback>
            <w:pict>
              <v:rect style="position:absolute;rotation:-0;width:575.9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ARMOUR Residential REIT, Inc. (“ARMOUR”; NYSE: ARR) brings private capital into the mortgage markets to support home</w:t>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7542530</wp:posOffset>
                </wp:positionH>
                <wp:positionV relativeFrom="line">
                  <wp:posOffset>635</wp:posOffset>
                </wp:positionV>
                <wp:extent cx="34925" cy="175260"/>
                <wp:effectExtent l="0" t="0" r="0" b="0"/>
                <wp:wrapNone/>
                <wp:docPr id="6" name="Frame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
                <wp:simplePos x="0" y="0"/>
                <wp:positionH relativeFrom="page">
                  <wp:posOffset>228600</wp:posOffset>
                </wp:positionH>
                <wp:positionV relativeFrom="line">
                  <wp:posOffset>635</wp:posOffset>
                </wp:positionV>
                <wp:extent cx="7315200" cy="146050"/>
                <wp:effectExtent l="0" t="0" r="0" b="0"/>
                <wp:wrapNone/>
                <wp:docPr id="7" name="Frame6"/>
                <a:graphic xmlns:a="http://schemas.openxmlformats.org/drawingml/2006/main">
                  <a:graphicData uri="http://schemas.microsoft.com/office/word/2010/wordprocessingShape">
                    <wps:wsp>
                      <wps:cNvSpPr txBox="1"/>
                      <wps:spPr>
                        <a:xfrm>
                          <a:off x="0" y="0"/>
                          <a:ext cx="731520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ownership for a broad and diverse spectrum of homeowners. We seek to create shareholder value through thoughtful investment</w:t>
                            </w:r>
                          </w:p>
                        </w:txbxContent>
                      </wps:txbx>
                      <wps:bodyPr anchor="t" lIns="0" tIns="0" rIns="0" bIns="0">
                        <a:noAutofit/>
                      </wps:bodyPr>
                    </wps:wsp>
                  </a:graphicData>
                </a:graphic>
              </wp:anchor>
            </w:drawing>
          </mc:Choice>
          <mc:Fallback>
            <w:pict>
              <v:rect style="position:absolute;rotation:-0;width:576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ownership for a broad and diverse spectrum of homeowners. We seek to create shareholder value through thoughtful investment</w:t>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7543800</wp:posOffset>
                </wp:positionH>
                <wp:positionV relativeFrom="line">
                  <wp:posOffset>635</wp:posOffset>
                </wp:positionV>
                <wp:extent cx="34925" cy="175260"/>
                <wp:effectExtent l="0" t="0" r="0" b="0"/>
                <wp:wrapNone/>
                <wp:docPr id="8" name="Frame7"/>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
                <wp:simplePos x="0" y="0"/>
                <wp:positionH relativeFrom="page">
                  <wp:posOffset>228600</wp:posOffset>
                </wp:positionH>
                <wp:positionV relativeFrom="line">
                  <wp:posOffset>635</wp:posOffset>
                </wp:positionV>
                <wp:extent cx="7314565" cy="146050"/>
                <wp:effectExtent l="0" t="0" r="0" b="0"/>
                <wp:wrapNone/>
                <wp:docPr id="9" name="Frame8"/>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risk management of a leveraged and diversified portfolio of mortgage-backed securities issued or guaranteed by U.S</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and risk management of a leveraged and diversified portfolio of mortgage-backed securities issued or guaranteed by U.S</w:t>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7543165</wp:posOffset>
                </wp:positionH>
                <wp:positionV relativeFrom="line">
                  <wp:posOffset>635</wp:posOffset>
                </wp:positionV>
                <wp:extent cx="34925" cy="175260"/>
                <wp:effectExtent l="0" t="0" r="0" b="0"/>
                <wp:wrapNone/>
                <wp:docPr id="10" name="Frame9"/>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page">
                  <wp:posOffset>228600</wp:posOffset>
                </wp:positionH>
                <wp:positionV relativeFrom="line">
                  <wp:posOffset>635</wp:posOffset>
                </wp:positionV>
                <wp:extent cx="7314565" cy="146050"/>
                <wp:effectExtent l="0" t="0" r="0" b="0"/>
                <wp:wrapNone/>
                <wp:docPr id="11" name="Frame10"/>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Government-sponsored entities. We rely on the decades of experience of our management team for (i) MBS securities portfolio</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Government-sponsored entities. We rely on the decades of experience of our management team for (i) MBS securities portfolio</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7543165</wp:posOffset>
                </wp:positionH>
                <wp:positionV relativeFrom="line">
                  <wp:posOffset>635</wp:posOffset>
                </wp:positionV>
                <wp:extent cx="34925" cy="175260"/>
                <wp:effectExtent l="0" t="0" r="0" b="0"/>
                <wp:wrapNone/>
                <wp:docPr id="12" name="Frame11"/>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228600</wp:posOffset>
                </wp:positionH>
                <wp:positionV relativeFrom="line">
                  <wp:posOffset>635</wp:posOffset>
                </wp:positionV>
                <wp:extent cx="7314565" cy="146050"/>
                <wp:effectExtent l="0" t="0" r="0" b="0"/>
                <wp:wrapNone/>
                <wp:docPr id="13" name="Frame12"/>
                <a:graphic xmlns:a="http://schemas.openxmlformats.org/drawingml/2006/main">
                  <a:graphicData uri="http://schemas.microsoft.com/office/word/2010/wordprocessingShape">
                    <wps:wsp>
                      <wps:cNvSpPr txBox="1"/>
                      <wps:spPr>
                        <a:xfrm>
                          <a:off x="0" y="0"/>
                          <a:ext cx="7314565"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analysis and selection, (ii) access to equity capital and repurchase financing at potentially attractive rates and terms, and (iii)</w:t>
                            </w:r>
                          </w:p>
                        </w:txbxContent>
                      </wps:txbx>
                      <wps:bodyPr anchor="t" lIns="0" tIns="0" rIns="0" bIns="0">
                        <a:noAutofit/>
                      </wps:bodyPr>
                    </wps:wsp>
                  </a:graphicData>
                </a:graphic>
              </wp:anchor>
            </w:drawing>
          </mc:Choice>
          <mc:Fallback>
            <w:pict>
              <v:rect style="position:absolute;rotation:-0;width:575.95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analysis and selection, (ii) access to equity capital and repurchase financing at potentially attractive rates and terms, and (iii)</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7543165</wp:posOffset>
                </wp:positionH>
                <wp:positionV relativeFrom="line">
                  <wp:posOffset>635</wp:posOffset>
                </wp:positionV>
                <wp:extent cx="34925" cy="175260"/>
                <wp:effectExtent l="0" t="0" r="0" b="0"/>
                <wp:wrapNone/>
                <wp:docPr id="14" name="Frame13"/>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228600</wp:posOffset>
                </wp:positionH>
                <wp:positionV relativeFrom="line">
                  <wp:posOffset>635</wp:posOffset>
                </wp:positionV>
                <wp:extent cx="7313930" cy="146050"/>
                <wp:effectExtent l="0" t="0" r="0" b="0"/>
                <wp:wrapNone/>
                <wp:docPr id="15" name="Frame14"/>
                <a:graphic xmlns:a="http://schemas.openxmlformats.org/drawingml/2006/main">
                  <a:graphicData uri="http://schemas.microsoft.com/office/word/2010/wordprocessingShape">
                    <wps:wsp>
                      <wps:cNvSpPr txBox="1"/>
                      <wps:spPr>
                        <a:xfrm>
                          <a:off x="0" y="0"/>
                          <a:ext cx="7313930" cy="14605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hedging and liquidity strategies to moderate interest rate and MBS price risk. We prioritize maintaining common share dividends</w:t>
                            </w:r>
                          </w:p>
                        </w:txbxContent>
                      </wps:txbx>
                      <wps:bodyPr anchor="t" lIns="0" tIns="0" rIns="0" bIns="0">
                        <a:noAutofit/>
                      </wps:bodyPr>
                    </wps:wsp>
                  </a:graphicData>
                </a:graphic>
              </wp:anchor>
            </w:drawing>
          </mc:Choice>
          <mc:Fallback>
            <w:pict>
              <v:rect style="position:absolute;rotation:-0;width:575.9pt;height:11.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hedging and liquidity strategies to moderate interest rate and MBS price risk. We prioritize maintaining common share dividends</w:t>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7542530</wp:posOffset>
                </wp:positionH>
                <wp:positionV relativeFrom="line">
                  <wp:posOffset>635</wp:posOffset>
                </wp:positionV>
                <wp:extent cx="34925" cy="175260"/>
                <wp:effectExtent l="0" t="0" r="0" b="0"/>
                <wp:wrapNone/>
                <wp:docPr id="16" name="Frame15"/>
                <a:graphic xmlns:a="http://schemas.openxmlformats.org/drawingml/2006/main">
                  <a:graphicData uri="http://schemas.microsoft.com/office/word/2010/wordprocessingShape">
                    <wps:wsp>
                      <wps:cNvSpPr txBox="1"/>
                      <wps:spPr>
                        <a:xfrm>
                          <a:off x="0" y="0"/>
                          <a:ext cx="3492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1">
                <wp:simplePos x="0" y="0"/>
                <wp:positionH relativeFrom="page">
                  <wp:posOffset>228600</wp:posOffset>
                </wp:positionH>
                <wp:positionV relativeFrom="line">
                  <wp:posOffset>635</wp:posOffset>
                </wp:positionV>
                <wp:extent cx="5142230" cy="292100"/>
                <wp:effectExtent l="0" t="0" r="0" b="0"/>
                <wp:wrapNone/>
                <wp:docPr id="17" name="Frame16"/>
                <a:graphic xmlns:a="http://schemas.openxmlformats.org/drawingml/2006/main">
                  <a:graphicData uri="http://schemas.microsoft.com/office/word/2010/wordprocessingShape">
                    <wps:wsp>
                      <wps:cNvSpPr txBox="1"/>
                      <wps:spPr>
                        <a:xfrm>
                          <a:off x="0" y="0"/>
                          <a:ext cx="5142230" cy="29210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appropriate for the intermediate term rather than focusing on short-term market fluctuations.</w:t>
                            </w:r>
                          </w:p>
                        </w:txbxContent>
                      </wps:txbx>
                      <wps:bodyPr anchor="t" lIns="0" tIns="0" rIns="0" bIns="0">
                        <a:noAutofit/>
                      </wps:bodyPr>
                    </wps:wsp>
                  </a:graphicData>
                </a:graphic>
              </wp:anchor>
            </w:drawing>
          </mc:Choice>
          <mc:Fallback>
            <w:pict>
              <v:rect style="position:absolute;rotation:-0;width:404.9pt;height:23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z w:val="20"/>
                        </w:rPr>
                      </w:pPr>
                      <w:r>
                        <w:rPr>
                          <w:rFonts w:ascii="Arial;sans-serif" w:hAnsi="Arial;sans-serif"/>
                          <w:b w:val="false"/>
                          <w:i w:val="false"/>
                          <w:caps w:val="false"/>
                          <w:smallCaps w:val="false"/>
                          <w:sz w:val="20"/>
                        </w:rPr>
                        <w:t>appropriate for the intermediate term rather than focusing on short-term market fluctuations.</w:t>
                      </w:r>
                    </w:p>
                  </w:txbxContent>
                </v:textbox>
                <w10:wrap type="none"/>
              </v:rect>
            </w:pict>
          </mc:Fallback>
        </mc:AlternateConten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common control with BUCKLER Securities LLC, an SEC registered broker-dealer and a member of FICC and FINRA. BUCKLER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 xml:space="preserve">Securities, LLC, is the largest provider of repurchase financing to ARMOUR. ARMOUR owns a 10.8% equity interest in BUCKLER </w:t>
      </w:r>
    </w:p>
    <w:p>
      <w:pPr>
        <w:pStyle w:val="TextBody"/>
        <w:bidi w:val="0"/>
        <w:spacing w:lineRule="atLeast" w:line="146" w:before="0" w:after="0"/>
        <w:jc w:val="left"/>
        <w:rPr>
          <w:rFonts w:ascii="Arial;sans-serif" w:hAnsi="Arial;sans-serif"/>
          <w:b w:val="false"/>
          <w:i w:val="false"/>
          <w:caps w:val="false"/>
          <w:smallCaps w:val="false"/>
          <w:sz w:val="20"/>
          <w:shd w:fill="E4E4E4" w:val="clear"/>
        </w:rPr>
      </w:pPr>
      <w:r>
        <w:rPr>
          <w:rFonts w:ascii="Arial;sans-serif" w:hAnsi="Arial;sans-serif"/>
          <w:b w:val="false"/>
          <w:i w:val="false"/>
          <w:caps w:val="false"/>
          <w:smallCaps w:val="false"/>
          <w:sz w:val="20"/>
          <w:shd w:fill="E4E4E4" w:val="clear"/>
        </w:rPr>
        <w:t>Securities LLC.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880" w:before="0" w:after="0"/>
        <w:jc w:val="left"/>
        <w:rPr>
          <w:shd w:fill="E4E4E4" w:val="clear"/>
        </w:rPr>
      </w:pPr>
      <w:r>
        <w:rPr>
          <w:shd w:fill="E4E4E4" w:val="clear"/>
        </w:rPr>
        <w:drawing>
          <wp:inline distT="0" distB="0" distL="0" distR="0">
            <wp:extent cx="3383280" cy="1828800"/>
            <wp:effectExtent l="0" t="0" r="0" b="0"/>
            <wp:docPr id="18"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2" descr=""/>
                    <pic:cNvPicPr>
                      <a:picLocks noChangeAspect="1" noChangeArrowheads="1"/>
                    </pic:cNvPicPr>
                  </pic:nvPicPr>
                  <pic:blipFill>
                    <a:blip r:embed="rId3"/>
                    <a:stretch>
                      <a:fillRect/>
                    </a:stretch>
                  </pic:blipFill>
                  <pic:spPr bwMode="auto">
                    <a:xfrm>
                      <a:off x="0" y="0"/>
                      <a:ext cx="3383280" cy="1828800"/>
                    </a:xfrm>
                    <a:prstGeom prst="rect">
                      <a:avLst/>
                    </a:prstGeom>
                  </pic:spPr>
                </pic:pic>
              </a:graphicData>
            </a:graphic>
          </wp:inline>
        </w:drawing>
      </w:r>
      <w:r>
        <mc:AlternateContent>
          <mc:Choice Requires="wps">
            <w:drawing>
              <wp:anchor behindDoc="0" distT="0" distB="0" distL="0" distR="0" simplePos="0" locked="0" layoutInCell="1" allowOverlap="1" relativeHeight="22">
                <wp:simplePos x="0" y="0"/>
                <wp:positionH relativeFrom="page">
                  <wp:posOffset>228600</wp:posOffset>
                </wp:positionH>
                <wp:positionV relativeFrom="line">
                  <wp:posOffset>635</wp:posOffset>
                </wp:positionV>
                <wp:extent cx="3429000" cy="6783705"/>
                <wp:effectExtent l="0" t="0" r="0" b="0"/>
                <wp:wrapNone/>
                <wp:docPr id="19" name="Frame17"/>
                <a:graphic xmlns:a="http://schemas.openxmlformats.org/drawingml/2006/main">
                  <a:graphicData uri="http://schemas.microsoft.com/office/word/2010/wordprocessingShape">
                    <wps:wsp>
                      <wps:cNvSpPr txBox="1"/>
                      <wps:spPr>
                        <a:xfrm>
                          <a:off x="0" y="0"/>
                          <a:ext cx="3429000" cy="6783705"/>
                        </a:xfrm>
                        <a:prstGeom prst="rect"/>
                        <a:solidFill>
                          <a:srgbClr val="FFFFFF"/>
                        </a:solidFill>
                      </wps:spPr>
                      <wps:txbx>
                        <w:txbxContent>
                          <w:tbl>
                            <w:tblPr>
                              <w:tblW w:w="5804" w:type="dxa"/>
                              <w:jc w:val="left"/>
                              <w:tblInd w:w="0" w:type="dxa"/>
                              <w:tblLayout w:type="fixed"/>
                              <w:tblCellMar>
                                <w:top w:w="28" w:type="dxa"/>
                                <w:left w:w="28" w:type="dxa"/>
                                <w:bottom w:w="28" w:type="dxa"/>
                                <w:right w:w="28" w:type="dxa"/>
                              </w:tblCellMar>
                            </w:tblPr>
                            <w:tblGrid>
                              <w:gridCol w:w="2486"/>
                              <w:gridCol w:w="1091"/>
                              <w:gridCol w:w="1151"/>
                              <w:gridCol w:w="1076"/>
                            </w:tblGrid>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1C4787" w:val="clear"/>
                                  <w:vAlign w:val="center"/>
                                </w:tcPr>
                                <w:p>
                                  <w:pPr>
                                    <w:pStyle w:val="TableContents"/>
                                    <w:bidi w:val="0"/>
                                    <w:spacing w:before="0" w:after="283"/>
                                    <w:jc w:val="left"/>
                                    <w:rPr>
                                      <w:sz w:val="4"/>
                                      <w:szCs w:val="4"/>
                                    </w:rPr>
                                  </w:pPr>
                                  <w:r>
                                    <w:rPr>
                                      <w:sz w:val="4"/>
                                      <w:szCs w:val="4"/>
                                    </w:rPr>
                                  </w:r>
                                </w:p>
                              </w:tc>
                              <w:tc>
                                <w:tcPr>
                                  <w:tcW w:w="1091" w:type="dxa"/>
                                  <w:tcBorders/>
                                  <w:shd w:fill="1C4787" w:val="clear"/>
                                  <w:vAlign w:val="center"/>
                                </w:tcPr>
                                <w:p>
                                  <w:pPr>
                                    <w:pStyle w:val="TableContents"/>
                                    <w:bidi w:val="0"/>
                                    <w:spacing w:before="0" w:after="283"/>
                                    <w:jc w:val="left"/>
                                    <w:rPr>
                                      <w:sz w:val="4"/>
                                      <w:szCs w:val="4"/>
                                    </w:rPr>
                                  </w:pPr>
                                  <w:r>
                                    <w:rPr>
                                      <w:sz w:val="4"/>
                                      <w:szCs w:val="4"/>
                                    </w:rPr>
                                  </w:r>
                                </w:p>
                              </w:tc>
                              <w:tc>
                                <w:tcPr>
                                  <w:tcW w:w="1151" w:type="dxa"/>
                                  <w:tcBorders/>
                                  <w:shd w:fill="1C4787" w:val="clear"/>
                                  <w:vAlign w:val="center"/>
                                </w:tcPr>
                                <w:p>
                                  <w:pPr>
                                    <w:pStyle w:val="TableContents"/>
                                    <w:bidi w:val="0"/>
                                    <w:spacing w:before="0" w:after="283"/>
                                    <w:jc w:val="left"/>
                                    <w:rPr>
                                      <w:sz w:val="4"/>
                                      <w:szCs w:val="4"/>
                                    </w:rPr>
                                  </w:pPr>
                                  <w:r>
                                    <w:rPr>
                                      <w:sz w:val="4"/>
                                      <w:szCs w:val="4"/>
                                    </w:rPr>
                                  </w:r>
                                </w:p>
                              </w:tc>
                              <w:tc>
                                <w:tcPr>
                                  <w:tcW w:w="1076" w:type="dxa"/>
                                  <w:tcBorders/>
                                  <w:shd w:fill="1C4787"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CMBS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E6F2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 Year Fixed Rate Pools</w:t>
                                  </w:r>
                                </w:p>
                              </w:tc>
                              <w:tc>
                                <w:tcPr>
                                  <w:tcW w:w="1091" w:type="dxa"/>
                                  <w:tcBorders/>
                                  <w:shd w:fill="E6F2FF" w:val="clear"/>
                                  <w:vAlign w:val="center"/>
                                </w:tcPr>
                                <w:p>
                                  <w:pPr>
                                    <w:pStyle w:val="TableContents"/>
                                    <w:bidi w:val="0"/>
                                    <w:spacing w:before="0" w:after="283"/>
                                    <w:jc w:val="left"/>
                                    <w:rPr>
                                      <w:sz w:val="4"/>
                                      <w:szCs w:val="4"/>
                                    </w:rPr>
                                  </w:pPr>
                                  <w:r>
                                    <w:rPr>
                                      <w:sz w:val="4"/>
                                      <w:szCs w:val="4"/>
                                    </w:rPr>
                                  </w:r>
                                </w:p>
                              </w:tc>
                              <w:tc>
                                <w:tcPr>
                                  <w:tcW w:w="1151" w:type="dxa"/>
                                  <w:tcBorders/>
                                  <w:shd w:fill="E6F2FF" w:val="clear"/>
                                  <w:vAlign w:val="center"/>
                                </w:tcPr>
                                <w:p>
                                  <w:pPr>
                                    <w:pStyle w:val="TableContents"/>
                                    <w:bidi w:val="0"/>
                                    <w:spacing w:before="0" w:after="283"/>
                                    <w:jc w:val="left"/>
                                    <w:rPr>
                                      <w:sz w:val="4"/>
                                      <w:szCs w:val="4"/>
                                    </w:rPr>
                                  </w:pPr>
                                  <w:r>
                                    <w:rPr>
                                      <w:sz w:val="4"/>
                                      <w:szCs w:val="4"/>
                                    </w:rPr>
                                  </w:r>
                                </w:p>
                              </w:tc>
                              <w:tc>
                                <w:tcPr>
                                  <w:tcW w:w="1076" w:type="dxa"/>
                                  <w:tcBorders/>
                                  <w:shd w:fill="E6F2FF"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Conventionals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Ginnie Mae</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Portfolio</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5.5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6.0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Net TBA Positions</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5yr US Treasury Longs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bottom w:val="single" w:sz="8" w:space="0" w:color="40AEFF"/>
                                  </w:tcBorders>
                                  <w:shd w:fill="DBDBDB"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US Treasury Long Positions</w:t>
                                  </w:r>
                                </w:p>
                              </w:tc>
                              <w:tc>
                                <w:tcPr>
                                  <w:tcW w:w="109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top w:val="single" w:sz="8" w:space="0" w:color="40AEFF"/>
                                    <w:left w:val="single" w:sz="8" w:space="0" w:color="40AEFF"/>
                                    <w:bottom w:val="single" w:sz="8" w:space="0" w:color="40AEFF"/>
                                  </w:tcBorders>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 Portfolio</w:t>
                                  </w:r>
                                </w:p>
                              </w:tc>
                              <w:tc>
                                <w:tcPr>
                                  <w:tcW w:w="109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40AEFF"/>
                                    <w:bottom w:val="single" w:sz="8" w:space="0" w:color="40AEFF"/>
                                    <w:right w:val="single" w:sz="8" w:space="0" w:color="40AEFF"/>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534.15pt;mso-wrap-distance-left:0pt;mso-wrap-distance-right:0pt;mso-wrap-distance-top:0pt;mso-wrap-distance-bottom:0pt;margin-top:0pt;mso-position-vertical:top;mso-position-vertical-relative:text;margin-left:18pt;mso-position-horizontal-relative:page">
                <v:textbox>
                  <w:txbxContent>
                    <w:tbl>
                      <w:tblPr>
                        <w:tblW w:w="5804" w:type="dxa"/>
                        <w:jc w:val="left"/>
                        <w:tblInd w:w="0" w:type="dxa"/>
                        <w:tblLayout w:type="fixed"/>
                        <w:tblCellMar>
                          <w:top w:w="28" w:type="dxa"/>
                          <w:left w:w="28" w:type="dxa"/>
                          <w:bottom w:w="28" w:type="dxa"/>
                          <w:right w:w="28" w:type="dxa"/>
                        </w:tblCellMar>
                      </w:tblPr>
                      <w:tblGrid>
                        <w:gridCol w:w="2486"/>
                        <w:gridCol w:w="1091"/>
                        <w:gridCol w:w="1151"/>
                        <w:gridCol w:w="1076"/>
                      </w:tblGrid>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1C4787" w:val="clear"/>
                            <w:vAlign w:val="center"/>
                          </w:tcPr>
                          <w:p>
                            <w:pPr>
                              <w:pStyle w:val="TableContents"/>
                              <w:bidi w:val="0"/>
                              <w:spacing w:before="0" w:after="283"/>
                              <w:jc w:val="left"/>
                              <w:rPr>
                                <w:sz w:val="4"/>
                                <w:szCs w:val="4"/>
                              </w:rPr>
                            </w:pPr>
                            <w:r>
                              <w:rPr>
                                <w:sz w:val="4"/>
                                <w:szCs w:val="4"/>
                              </w:rPr>
                            </w:r>
                          </w:p>
                        </w:tc>
                        <w:tc>
                          <w:tcPr>
                            <w:tcW w:w="1091" w:type="dxa"/>
                            <w:tcBorders/>
                            <w:shd w:fill="1C4787" w:val="clear"/>
                            <w:vAlign w:val="center"/>
                          </w:tcPr>
                          <w:p>
                            <w:pPr>
                              <w:pStyle w:val="TableContents"/>
                              <w:bidi w:val="0"/>
                              <w:spacing w:before="0" w:after="283"/>
                              <w:jc w:val="left"/>
                              <w:rPr>
                                <w:sz w:val="4"/>
                                <w:szCs w:val="4"/>
                              </w:rPr>
                            </w:pPr>
                            <w:r>
                              <w:rPr>
                                <w:sz w:val="4"/>
                                <w:szCs w:val="4"/>
                              </w:rPr>
                            </w:r>
                          </w:p>
                        </w:tc>
                        <w:tc>
                          <w:tcPr>
                            <w:tcW w:w="1151" w:type="dxa"/>
                            <w:tcBorders/>
                            <w:shd w:fill="1C4787" w:val="clear"/>
                            <w:vAlign w:val="center"/>
                          </w:tcPr>
                          <w:p>
                            <w:pPr>
                              <w:pStyle w:val="TableContents"/>
                              <w:bidi w:val="0"/>
                              <w:spacing w:before="0" w:after="283"/>
                              <w:jc w:val="left"/>
                              <w:rPr>
                                <w:sz w:val="4"/>
                                <w:szCs w:val="4"/>
                              </w:rPr>
                            </w:pPr>
                            <w:r>
                              <w:rPr>
                                <w:sz w:val="4"/>
                                <w:szCs w:val="4"/>
                              </w:rPr>
                            </w:r>
                          </w:p>
                        </w:tc>
                        <w:tc>
                          <w:tcPr>
                            <w:tcW w:w="1076" w:type="dxa"/>
                            <w:tcBorders/>
                            <w:shd w:fill="1C4787"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CMBS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E6F2FF"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 Year Fixed Rate Pools</w:t>
                            </w:r>
                          </w:p>
                        </w:tc>
                        <w:tc>
                          <w:tcPr>
                            <w:tcW w:w="1091" w:type="dxa"/>
                            <w:tcBorders/>
                            <w:shd w:fill="E6F2FF" w:val="clear"/>
                            <w:vAlign w:val="center"/>
                          </w:tcPr>
                          <w:p>
                            <w:pPr>
                              <w:pStyle w:val="TableContents"/>
                              <w:bidi w:val="0"/>
                              <w:spacing w:before="0" w:after="283"/>
                              <w:jc w:val="left"/>
                              <w:rPr>
                                <w:sz w:val="4"/>
                                <w:szCs w:val="4"/>
                              </w:rPr>
                            </w:pPr>
                            <w:r>
                              <w:rPr>
                                <w:sz w:val="4"/>
                                <w:szCs w:val="4"/>
                              </w:rPr>
                            </w:r>
                          </w:p>
                        </w:tc>
                        <w:tc>
                          <w:tcPr>
                            <w:tcW w:w="1151" w:type="dxa"/>
                            <w:tcBorders/>
                            <w:shd w:fill="E6F2FF" w:val="clear"/>
                            <w:vAlign w:val="center"/>
                          </w:tcPr>
                          <w:p>
                            <w:pPr>
                              <w:pStyle w:val="TableContents"/>
                              <w:bidi w:val="0"/>
                              <w:spacing w:before="0" w:after="283"/>
                              <w:jc w:val="left"/>
                              <w:rPr>
                                <w:sz w:val="4"/>
                                <w:szCs w:val="4"/>
                              </w:rPr>
                            </w:pPr>
                            <w:r>
                              <w:rPr>
                                <w:sz w:val="4"/>
                                <w:szCs w:val="4"/>
                              </w:rPr>
                            </w:r>
                          </w:p>
                        </w:tc>
                        <w:tc>
                          <w:tcPr>
                            <w:tcW w:w="1076" w:type="dxa"/>
                            <w:tcBorders/>
                            <w:shd w:fill="E6F2FF"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Conventionals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2.5s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3.5s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6.0s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6.5s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Ginnie Mae</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4.5s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30yr 5.5s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Agency Portfolio</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5.5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 xml:space="preserve">UMBS 30yr 6.0 TBA </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shd w:fill="DBDBDB"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Net TBA Positions</w:t>
                            </w:r>
                          </w:p>
                        </w:tc>
                        <w:tc>
                          <w:tcPr>
                            <w:tcW w:w="1091" w:type="dxa"/>
                            <w:tcBorders/>
                            <w:shd w:fill="DBDBDB" w:val="clear"/>
                            <w:vAlign w:val="center"/>
                          </w:tcPr>
                          <w:p>
                            <w:pPr>
                              <w:pStyle w:val="TableContents"/>
                              <w:bidi w:val="0"/>
                              <w:spacing w:before="0" w:after="283"/>
                              <w:jc w:val="left"/>
                              <w:rPr>
                                <w:sz w:val="4"/>
                                <w:szCs w:val="4"/>
                              </w:rPr>
                            </w:pPr>
                            <w:r>
                              <w:rPr>
                                <w:sz w:val="4"/>
                                <w:szCs w:val="4"/>
                              </w:rPr>
                            </w:r>
                          </w:p>
                        </w:tc>
                        <w:tc>
                          <w:tcPr>
                            <w:tcW w:w="1151" w:type="dxa"/>
                            <w:tcBorders/>
                            <w:shd w:fill="DBDBDB" w:val="clear"/>
                            <w:vAlign w:val="center"/>
                          </w:tcPr>
                          <w:p>
                            <w:pPr>
                              <w:pStyle w:val="TableContents"/>
                              <w:bidi w:val="0"/>
                              <w:spacing w:before="0" w:after="283"/>
                              <w:jc w:val="left"/>
                              <w:rPr>
                                <w:sz w:val="4"/>
                                <w:szCs w:val="4"/>
                              </w:rPr>
                            </w:pPr>
                            <w:r>
                              <w:rPr>
                                <w:sz w:val="4"/>
                                <w:szCs w:val="4"/>
                              </w:rPr>
                            </w:r>
                          </w:p>
                        </w:tc>
                        <w:tc>
                          <w:tcPr>
                            <w:tcW w:w="1076" w:type="dxa"/>
                            <w:tcBorders/>
                            <w:shd w:fill="DBDBDB" w:val="clear"/>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5yr US Treasury Longs</w:t>
                            </w:r>
                          </w:p>
                        </w:tc>
                        <w:tc>
                          <w:tcPr>
                            <w:tcW w:w="109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r>
                      <w:tr>
                        <w:trPr/>
                        <w:tc>
                          <w:tcPr>
                            <w:tcW w:w="2486" w:type="dxa"/>
                            <w:tcBorders>
                              <w:bottom w:val="single" w:sz="8" w:space="0" w:color="40AEFF"/>
                            </w:tcBorders>
                            <w:shd w:fill="DBDBDB" w:val="clear"/>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US Treasury Long Positions</w:t>
                            </w:r>
                          </w:p>
                        </w:tc>
                        <w:tc>
                          <w:tcPr>
                            <w:tcW w:w="109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bottom w:val="single" w:sz="8" w:space="0" w:color="40AEFF"/>
                            </w:tcBorders>
                            <w:shd w:fill="DBDBDB"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486" w:type="dxa"/>
                            <w:tcBorders>
                              <w:top w:val="single" w:sz="8" w:space="0" w:color="40AEFF"/>
                              <w:left w:val="single" w:sz="8" w:space="0" w:color="40AEFF"/>
                              <w:bottom w:val="single" w:sz="8" w:space="0" w:color="40AEFF"/>
                            </w:tcBorders>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 Portfolio</w:t>
                            </w:r>
                          </w:p>
                        </w:tc>
                        <w:tc>
                          <w:tcPr>
                            <w:tcW w:w="109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151" w:type="dxa"/>
                            <w:tcBorders>
                              <w:top w:val="single" w:sz="8" w:space="0" w:color="40AEFF"/>
                              <w:bottom w:val="single" w:sz="8" w:space="0" w:color="40AEFF"/>
                            </w:tcBorders>
                            <w:tcMar>
                              <w:left w:w="0" w:type="dxa"/>
                              <w:right w:w="0" w:type="dxa"/>
                            </w:tcMar>
                            <w:vAlign w:val="center"/>
                          </w:tcPr>
                          <w:p>
                            <w:pPr>
                              <w:pStyle w:val="TableContents"/>
                              <w:bidi w:val="0"/>
                              <w:spacing w:before="0" w:after="283"/>
                              <w:jc w:val="left"/>
                              <w:rPr>
                                <w:sz w:val="4"/>
                                <w:szCs w:val="4"/>
                              </w:rPr>
                            </w:pPr>
                            <w:r>
                              <w:rPr>
                                <w:sz w:val="4"/>
                                <w:szCs w:val="4"/>
                              </w:rPr>
                            </w:r>
                          </w:p>
                        </w:tc>
                        <w:tc>
                          <w:tcPr>
                            <w:tcW w:w="1076" w:type="dxa"/>
                            <w:tcBorders>
                              <w:top w:val="single" w:sz="8" w:space="0" w:color="40AEFF"/>
                              <w:bottom w:val="single" w:sz="8" w:space="0" w:color="40AEFF"/>
                              <w:right w:val="single" w:sz="8" w:space="0" w:color="40AEFF"/>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92">
                <wp:simplePos x="0" y="0"/>
                <wp:positionH relativeFrom="page">
                  <wp:posOffset>4114800</wp:posOffset>
                </wp:positionH>
                <wp:positionV relativeFrom="line">
                  <wp:posOffset>635</wp:posOffset>
                </wp:positionV>
                <wp:extent cx="3429000" cy="3505835"/>
                <wp:effectExtent l="0" t="0" r="0" b="0"/>
                <wp:wrapNone/>
                <wp:docPr id="20" name="Frame87"/>
                <a:graphic xmlns:a="http://schemas.openxmlformats.org/drawingml/2006/main">
                  <a:graphicData uri="http://schemas.microsoft.com/office/word/2010/wordprocessingShape">
                    <wps:wsp>
                      <wps:cNvSpPr txBox="1"/>
                      <wps:spPr>
                        <a:xfrm>
                          <a:off x="0" y="0"/>
                          <a:ext cx="3429000" cy="3505835"/>
                        </a:xfrm>
                        <a:prstGeom prst="rect"/>
                        <a:solidFill>
                          <a:srgbClr val="FFFFFF"/>
                        </a:solidFill>
                      </wps:spPr>
                      <wps:txbx>
                        <w:txbxContent>
                          <w:tbl>
                            <w:tblPr>
                              <w:tblW w:w="5546" w:type="dxa"/>
                              <w:jc w:val="left"/>
                              <w:tblInd w:w="0" w:type="dxa"/>
                              <w:tblLayout w:type="fixed"/>
                              <w:tblCellMar>
                                <w:top w:w="28" w:type="dxa"/>
                                <w:left w:w="28" w:type="dxa"/>
                                <w:bottom w:w="28" w:type="dxa"/>
                                <w:right w:w="28" w:type="dxa"/>
                              </w:tblCellMar>
                            </w:tblPr>
                            <w:tblGrid>
                              <w:gridCol w:w="4854"/>
                              <w:gridCol w:w="692"/>
                            </w:tblGrid>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C4787" w:val="clear"/>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Stock Price ($)</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Debt-Equity </w:t>
                                  </w:r>
                                  <w:r>
                                    <w:rPr>
                                      <w:rFonts w:ascii="Arial;sans-serif" w:hAnsi="Arial;sans-serif"/>
                                      <w:b/>
                                      <w:i w:val="false"/>
                                      <w:caps w:val="false"/>
                                      <w:smallCaps w:val="false"/>
                                      <w:sz w:val="10"/>
                                    </w:rPr>
                                    <w:t>(1)</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Implied Leverage</w:t>
                                  </w:r>
                                  <w:r>
                                    <w:rPr>
                                      <w:caps w:val="false"/>
                                      <w:smallCaps w:val="false"/>
                                    </w:rPr>
                                    <w:t xml:space="preserve"> </w:t>
                                  </w:r>
                                  <w:r>
                                    <w:rPr>
                                      <w:rFonts w:ascii="Arial;sans-serif" w:hAnsi="Arial;sans-serif"/>
                                      <w:b/>
                                      <w:i w:val="false"/>
                                      <w:caps w:val="false"/>
                                      <w:smallCaps w:val="false"/>
                                      <w:sz w:val="10"/>
                                    </w:rPr>
                                    <w:t>(2)</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Liquidity</w:t>
                                  </w:r>
                                  <w:r>
                                    <w:rPr>
                                      <w:caps w:val="false"/>
                                      <w:smallCaps w:val="false"/>
                                    </w:rPr>
                                    <w:t xml:space="preserve"> </w:t>
                                  </w:r>
                                  <w:r>
                                    <w:rPr>
                                      <w:rFonts w:ascii="Arial;sans-serif" w:hAnsi="Arial;sans-serif"/>
                                      <w:b/>
                                      <w:i w:val="false"/>
                                      <w:caps w:val="false"/>
                                      <w:smallCaps w:val="false"/>
                                      <w:sz w:val="10"/>
                                    </w:rPr>
                                    <w:t xml:space="preserve">(3) </w:t>
                                  </w:r>
                                  <w:r>
                                    <w:rPr>
                                      <w:rFonts w:ascii="Arial;sans-serif" w:hAnsi="Arial;sans-serif"/>
                                      <w:b/>
                                      <w:i w:val="false"/>
                                      <w:caps w:val="false"/>
                                      <w:smallCaps w:val="false"/>
                                      <w:sz w:val="16"/>
                                    </w:rPr>
                                    <w:t>(in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Liquidity as Percentage of Total Capital</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Q2 2026 Market Cap (in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D4886"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Dividend Information</w:t>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September 2026 Common Dividend</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Ex-Dividend Date/Record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Pay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Current Dividend Yield</w:t>
                                  </w:r>
                                </w:p>
                              </w:tc>
                              <w:tc>
                                <w:tcPr>
                                  <w:tcW w:w="6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276.05pt;mso-wrap-distance-left:0pt;mso-wrap-distance-right:0pt;mso-wrap-distance-top:0pt;mso-wrap-distance-bottom:0pt;margin-top:0pt;mso-position-vertical:top;mso-position-vertical-relative:text;margin-left:324pt;mso-position-horizontal-relative:page">
                <v:textbox>
                  <w:txbxContent>
                    <w:tbl>
                      <w:tblPr>
                        <w:tblW w:w="5546" w:type="dxa"/>
                        <w:jc w:val="left"/>
                        <w:tblInd w:w="0" w:type="dxa"/>
                        <w:tblLayout w:type="fixed"/>
                        <w:tblCellMar>
                          <w:top w:w="28" w:type="dxa"/>
                          <w:left w:w="28" w:type="dxa"/>
                          <w:bottom w:w="28" w:type="dxa"/>
                          <w:right w:w="28" w:type="dxa"/>
                        </w:tblCellMar>
                      </w:tblPr>
                      <w:tblGrid>
                        <w:gridCol w:w="4854"/>
                        <w:gridCol w:w="692"/>
                      </w:tblGrid>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C4787" w:val="clear"/>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Stock Price ($)</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Debt-Equity </w:t>
                            </w:r>
                            <w:r>
                              <w:rPr>
                                <w:rFonts w:ascii="Arial;sans-serif" w:hAnsi="Arial;sans-serif"/>
                                <w:b/>
                                <w:i w:val="false"/>
                                <w:caps w:val="false"/>
                                <w:smallCaps w:val="false"/>
                                <w:sz w:val="10"/>
                              </w:rPr>
                              <w:t>(1)</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Implied Leverage</w:t>
                            </w:r>
                            <w:r>
                              <w:rPr>
                                <w:caps w:val="false"/>
                                <w:smallCaps w:val="false"/>
                              </w:rPr>
                              <w:t xml:space="preserve"> </w:t>
                            </w:r>
                            <w:r>
                              <w:rPr>
                                <w:rFonts w:ascii="Arial;sans-serif" w:hAnsi="Arial;sans-serif"/>
                                <w:b/>
                                <w:i w:val="false"/>
                                <w:caps w:val="false"/>
                                <w:smallCaps w:val="false"/>
                                <w:sz w:val="10"/>
                              </w:rPr>
                              <w:t>(2)</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Liquidity</w:t>
                            </w:r>
                            <w:r>
                              <w:rPr>
                                <w:caps w:val="false"/>
                                <w:smallCaps w:val="false"/>
                              </w:rPr>
                              <w:t xml:space="preserve"> </w:t>
                            </w:r>
                            <w:r>
                              <w:rPr>
                                <w:rFonts w:ascii="Arial;sans-serif" w:hAnsi="Arial;sans-serif"/>
                                <w:b/>
                                <w:i w:val="false"/>
                                <w:caps w:val="false"/>
                                <w:smallCaps w:val="false"/>
                                <w:sz w:val="10"/>
                              </w:rPr>
                              <w:t xml:space="preserve">(3) </w:t>
                            </w:r>
                            <w:r>
                              <w:rPr>
                                <w:rFonts w:ascii="Arial;sans-serif" w:hAnsi="Arial;sans-serif"/>
                                <w:b/>
                                <w:i w:val="false"/>
                                <w:caps w:val="false"/>
                                <w:smallCaps w:val="false"/>
                                <w:sz w:val="16"/>
                              </w:rPr>
                              <w:t>(in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Liquidity as Percentage of Total Capital</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Q2 2026 Market Cap (in millions)</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5546" w:type="dxa"/>
                            <w:gridSpan w:val="2"/>
                            <w:tcBorders/>
                            <w:shd w:fill="1D4886" w:val="cle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Dividend Information</w:t>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September 2026 Common Dividend</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Common Ex-Dividend Date/Record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Pay Date</w:t>
                            </w:r>
                          </w:p>
                        </w:tc>
                        <w:tc>
                          <w:tcPr>
                            <w:tcW w:w="692" w:type="dxa"/>
                            <w:tcBorders/>
                            <w:vAlign w:val="center"/>
                          </w:tcPr>
                          <w:p>
                            <w:pPr>
                              <w:pStyle w:val="TableContents"/>
                              <w:bidi w:val="0"/>
                              <w:spacing w:before="0" w:after="283"/>
                              <w:jc w:val="left"/>
                              <w:rPr>
                                <w:sz w:val="4"/>
                                <w:szCs w:val="4"/>
                              </w:rPr>
                            </w:pPr>
                            <w:r>
                              <w:rPr>
                                <w:sz w:val="4"/>
                                <w:szCs w:val="4"/>
                              </w:rPr>
                            </w:r>
                          </w:p>
                        </w:tc>
                      </w:tr>
                      <w:tr>
                        <w:trPr/>
                        <w:tc>
                          <w:tcPr>
                            <w:tcW w:w="4854"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Current Dividend Yield</w:t>
                            </w:r>
                          </w:p>
                        </w:tc>
                        <w:tc>
                          <w:tcPr>
                            <w:tcW w:w="69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4">
                <wp:simplePos x="0" y="0"/>
                <wp:positionH relativeFrom="page">
                  <wp:posOffset>4114800</wp:posOffset>
                </wp:positionH>
                <wp:positionV relativeFrom="line">
                  <wp:posOffset>635</wp:posOffset>
                </wp:positionV>
                <wp:extent cx="3429000" cy="664210"/>
                <wp:effectExtent l="0" t="0" r="0" b="0"/>
                <wp:wrapNone/>
                <wp:docPr id="21" name="Frame99"/>
                <a:graphic xmlns:a="http://schemas.openxmlformats.org/drawingml/2006/main">
                  <a:graphicData uri="http://schemas.microsoft.com/office/word/2010/wordprocessingShape">
                    <wps:wsp>
                      <wps:cNvSpPr txBox="1"/>
                      <wps:spPr>
                        <a:xfrm>
                          <a:off x="0" y="0"/>
                          <a:ext cx="3429000" cy="664210"/>
                        </a:xfrm>
                        <a:prstGeom prst="rect"/>
                        <a:solidFill>
                          <a:srgbClr val="FFFFFF"/>
                        </a:solidFill>
                      </wps:spPr>
                      <wps:txb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70pt;height:52.3pt;mso-wrap-distance-left:0pt;mso-wrap-distance-right:0pt;mso-wrap-distance-top:0pt;mso-wrap-distance-bottom:0pt;margin-top:0pt;mso-position-vertical:top;mso-position-vertical-relative:text;margin-left:324pt;mso-position-horizontal-relative:page">
                <v:textbox>
                  <w:txbxContent>
                    <w:tbl>
                      <w:tblPr>
                        <w:tblW w:w="5546" w:type="dxa"/>
                        <w:jc w:val="left"/>
                        <w:tblInd w:w="0" w:type="dxa"/>
                        <w:tblLayout w:type="fixed"/>
                        <w:tblCellMar>
                          <w:top w:w="28" w:type="dxa"/>
                          <w:left w:w="28" w:type="dxa"/>
                          <w:bottom w:w="28" w:type="dxa"/>
                          <w:right w:w="28" w:type="dxa"/>
                        </w:tblCellMar>
                      </w:tblPr>
                      <w:tblGrid>
                        <w:gridCol w:w="5546"/>
                      </w:tblGrid>
                      <w:tr>
                        <w:trPr/>
                        <w:tc>
                          <w:tcPr>
                            <w:tcW w:w="5546" w:type="dxa"/>
                            <w:tcBorders/>
                            <w:vAlign w:val="center"/>
                          </w:tcPr>
                          <w:p>
                            <w:pPr>
                              <w:pStyle w:val="TableContents"/>
                              <w:bidi w:val="0"/>
                              <w:spacing w:before="0" w:after="283"/>
                              <w:jc w:val="left"/>
                              <w:rPr>
                                <w:sz w:val="4"/>
                                <w:szCs w:val="4"/>
                              </w:rPr>
                            </w:pPr>
                            <w:r>
                              <w:rPr>
                                <w:sz w:val="4"/>
                                <w:szCs w:val="4"/>
                              </w:rPr>
                            </w:r>
                          </w:p>
                        </w:tc>
                      </w:tr>
                      <w:tr>
                        <w:trPr/>
                        <w:tc>
                          <w:tcPr>
                            <w:tcW w:w="5546"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1514475" cy="233680"/>
                <wp:effectExtent l="0" t="0" r="0" b="0"/>
                <wp:wrapNone/>
                <wp:docPr id="22" name="Frame18"/>
                <a:graphic xmlns:a="http://schemas.openxmlformats.org/drawingml/2006/main">
                  <a:graphicData uri="http://schemas.microsoft.com/office/word/2010/wordprocessingShape">
                    <wps:wsp>
                      <wps:cNvSpPr txBox="1"/>
                      <wps:spPr>
                        <a:xfrm>
                          <a:off x="0" y="0"/>
                          <a:ext cx="15144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Portfolio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wps:txbx>
                      <wps:bodyPr anchor="t" lIns="0" tIns="0" rIns="0" bIns="0">
                        <a:noAutofit/>
                      </wps:bodyPr>
                    </wps:wsp>
                  </a:graphicData>
                </a:graphic>
              </wp:anchor>
            </w:drawing>
          </mc:Choice>
          <mc:Fallback>
            <w:pict>
              <v:rect style="position:absolute;rotation:-0;width:119.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Portfolio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v:textbox>
                <w10:wrap type="none"/>
              </v:rect>
            </w:pict>
          </mc:Fallback>
        </mc:AlternateContent>
      </w:r>
      <w:r>
        <mc:AlternateContent>
          <mc:Choice Requires="wps">
            <w:drawing>
              <wp:anchor behindDoc="0" distT="0" distB="0" distL="0" distR="0" simplePos="0" locked="0" layoutInCell="1" allowOverlap="1" relativeHeight="89">
                <wp:simplePos x="0" y="0"/>
                <wp:positionH relativeFrom="page">
                  <wp:posOffset>1514475</wp:posOffset>
                </wp:positionH>
                <wp:positionV relativeFrom="line">
                  <wp:posOffset>635</wp:posOffset>
                </wp:positionV>
                <wp:extent cx="638175" cy="233680"/>
                <wp:effectExtent l="0" t="0" r="0" b="0"/>
                <wp:wrapNone/>
                <wp:docPr id="23" name="Frame19"/>
                <a:graphic xmlns:a="http://schemas.openxmlformats.org/drawingml/2006/main">
                  <a:graphicData uri="http://schemas.microsoft.com/office/word/2010/wordprocessingShape">
                    <wps:wsp>
                      <wps:cNvSpPr txBox="1"/>
                      <wps:spPr>
                        <a:xfrm>
                          <a:off x="0" y="0"/>
                          <a:ext cx="6381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Portfolio</w:t>
                            </w:r>
                          </w:p>
                        </w:txbxContent>
                      </wps:txbx>
                      <wps:bodyPr anchor="t" lIns="0" tIns="0" rIns="0" bIns="0">
                        <a:noAutofit/>
                      </wps:bodyPr>
                    </wps:wsp>
                  </a:graphicData>
                </a:graphic>
              </wp:anchor>
            </w:drawing>
          </mc:Choice>
          <mc:Fallback>
            <w:pict>
              <v:rect style="position:absolute;rotation:-0;width:50.25pt;height:18.4pt;mso-wrap-distance-left:0pt;mso-wrap-distance-right:0pt;mso-wrap-distance-top:0pt;mso-wrap-distance-bottom:0pt;margin-top:0pt;mso-position-vertical:top;mso-position-vertical-relative:text;margin-left:119.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Portfolio</w:t>
                      </w:r>
                    </w:p>
                  </w:txbxContent>
                </v:textbox>
                <w10:wrap type="none"/>
              </v:rect>
            </w:pict>
          </mc:Fallback>
        </mc:AlternateContent>
      </w:r>
      <w:r>
        <mc:AlternateContent>
          <mc:Choice Requires="wps">
            <w:drawing>
              <wp:anchor behindDoc="0" distT="0" distB="0" distL="0" distR="0" simplePos="0" locked="0" layoutInCell="1" allowOverlap="1" relativeHeight="90">
                <wp:simplePos x="0" y="0"/>
                <wp:positionH relativeFrom="page">
                  <wp:posOffset>2152650</wp:posOffset>
                </wp:positionH>
                <wp:positionV relativeFrom="line">
                  <wp:posOffset>635</wp:posOffset>
                </wp:positionV>
                <wp:extent cx="676275" cy="350520"/>
                <wp:effectExtent l="0" t="0" r="0" b="0"/>
                <wp:wrapNone/>
                <wp:docPr id="24" name="Frame20"/>
                <a:graphic xmlns:a="http://schemas.openxmlformats.org/drawingml/2006/main">
                  <a:graphicData uri="http://schemas.microsoft.com/office/word/2010/wordprocessingShape">
                    <wps:wsp>
                      <wps:cNvSpPr txBox="1"/>
                      <wps:spPr>
                        <a:xfrm>
                          <a:off x="0" y="0"/>
                          <a:ext cx="676275"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Market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Value (in $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millions)</w:t>
                            </w:r>
                          </w:p>
                        </w:txbxContent>
                      </wps:txbx>
                      <wps:bodyPr anchor="t" lIns="0" tIns="0" rIns="0" bIns="0">
                        <a:noAutofit/>
                      </wps:bodyPr>
                    </wps:wsp>
                  </a:graphicData>
                </a:graphic>
              </wp:anchor>
            </w:drawing>
          </mc:Choice>
          <mc:Fallback>
            <w:pict>
              <v:rect style="position:absolute;rotation:-0;width:53.25pt;height:27.6pt;mso-wrap-distance-left:0pt;mso-wrap-distance-right:0pt;mso-wrap-distance-top:0pt;mso-wrap-distance-bottom:0pt;margin-top:0pt;mso-position-vertical:top;mso-position-vertical-relative:text;margin-left:169.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Market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Value (in $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millions)</w:t>
                      </w:r>
                    </w:p>
                  </w:txbxContent>
                </v:textbox>
                <w10:wrap type="none"/>
              </v:rect>
            </w:pict>
          </mc:Fallback>
        </mc:AlternateContent>
      </w:r>
      <w:r>
        <mc:AlternateContent>
          <mc:Choice Requires="wps">
            <w:drawing>
              <wp:anchor behindDoc="0" distT="0" distB="0" distL="0" distR="0" simplePos="0" locked="0" layoutInCell="1" allowOverlap="1" relativeHeight="91">
                <wp:simplePos x="0" y="0"/>
                <wp:positionH relativeFrom="page">
                  <wp:posOffset>2828925</wp:posOffset>
                </wp:positionH>
                <wp:positionV relativeFrom="line">
                  <wp:posOffset>635</wp:posOffset>
                </wp:positionV>
                <wp:extent cx="600075" cy="233680"/>
                <wp:effectExtent l="0" t="0" r="0" b="0"/>
                <wp:wrapNone/>
                <wp:docPr id="25" name="Frame21"/>
                <a:graphic xmlns:a="http://schemas.openxmlformats.org/drawingml/2006/main">
                  <a:graphicData uri="http://schemas.microsoft.com/office/word/2010/wordprocessingShape">
                    <wps:wsp>
                      <wps:cNvSpPr txBox="1"/>
                      <wps:spPr>
                        <a:xfrm>
                          <a:off x="0" y="0"/>
                          <a:ext cx="6000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Effective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Duration</w:t>
                            </w:r>
                          </w:p>
                        </w:txbxContent>
                      </wps:txbx>
                      <wps:bodyPr anchor="t" lIns="0" tIns="0" rIns="0" bIns="0">
                        <a:noAutofit/>
                      </wps:bodyPr>
                    </wps:wsp>
                  </a:graphicData>
                </a:graphic>
              </wp:anchor>
            </w:drawing>
          </mc:Choice>
          <mc:Fallback>
            <w:pict>
              <v:rect style="position:absolute;rotation:-0;width:47.25pt;height:18.4pt;mso-wrap-distance-left:0pt;mso-wrap-distance-right:0pt;mso-wrap-distance-top:0pt;mso-wrap-distance-bottom:0pt;margin-top:0pt;mso-position-vertical:top;mso-position-vertical-relative:text;margin-left:222.7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Effective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Duration</w:t>
                      </w:r>
                    </w:p>
                  </w:txbxContent>
                </v:textbox>
                <w10:wrap type="none"/>
              </v:rect>
            </w:pict>
          </mc:Fallback>
        </mc:AlternateConten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3429000" cy="116840"/>
                <wp:effectExtent l="0" t="0" r="0" b="0"/>
                <wp:wrapNone/>
                <wp:docPr id="26" name="Frame88"/>
                <a:graphic xmlns:a="http://schemas.openxmlformats.org/drawingml/2006/main">
                  <a:graphicData uri="http://schemas.microsoft.com/office/word/2010/wordprocessingShape">
                    <wps:wsp>
                      <wps:cNvSpPr txBox="1"/>
                      <wps:spPr>
                        <a:xfrm>
                          <a:off x="0" y="0"/>
                          <a:ext cx="3429000" cy="11684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Key Data</w:t>
                            </w:r>
                          </w:p>
                        </w:txbxContent>
                      </wps:txbx>
                      <wps:bodyPr anchor="t" lIns="0" tIns="0" rIns="0" bIns="0">
                        <a:noAutofit/>
                      </wps:bodyPr>
                    </wps:wsp>
                  </a:graphicData>
                </a:graphic>
              </wp:anchor>
            </w:drawing>
          </mc:Choice>
          <mc:Fallback>
            <w:pict>
              <v:rect style="position:absolute;rotation:-0;width:270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Key Data</w:t>
                      </w:r>
                    </w:p>
                  </w:txbxContent>
                </v:textbox>
                <w10:wrap type="none"/>
              </v:rect>
            </w:pict>
          </mc:Fallback>
        </mc:AlternateConten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3429000" cy="116840"/>
                <wp:effectExtent l="0" t="0" r="0" b="0"/>
                <wp:wrapNone/>
                <wp:docPr id="27" name="Frame100"/>
                <a:graphic xmlns:a="http://schemas.openxmlformats.org/drawingml/2006/main">
                  <a:graphicData uri="http://schemas.microsoft.com/office/word/2010/wordprocessingShape">
                    <wps:wsp>
                      <wps:cNvSpPr txBox="1"/>
                      <wps:spPr>
                        <a:xfrm>
                          <a:off x="0" y="0"/>
                          <a:ext cx="3429000" cy="11684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Portfolio CPR</w:t>
                            </w:r>
                          </w:p>
                        </w:txbxContent>
                      </wps:txbx>
                      <wps:bodyPr anchor="t" lIns="0" tIns="0" rIns="0" bIns="0">
                        <a:noAutofit/>
                      </wps:bodyPr>
                    </wps:wsp>
                  </a:graphicData>
                </a:graphic>
              </wp:anchor>
            </w:drawing>
          </mc:Choice>
          <mc:Fallback>
            <w:pict>
              <v:rect style="position:absolute;rotation:-0;width:270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Portfolio CPR</w:t>
                      </w:r>
                    </w:p>
                  </w:txbxContent>
                </v:textbox>
                <w10:wrap type="none"/>
              </v:rect>
            </w:pict>
          </mc:Fallback>
        </mc:AlternateContent>
      </w:r>
    </w:p>
    <w:p>
      <w:pPr>
        <w:pStyle w:val="TextBody"/>
        <w:bidi w:val="0"/>
        <w:spacing w:before="0" w:after="0"/>
        <w:jc w:val="left"/>
        <w:rPr>
          <w:shd w:fill="E4E4E4" w:val="clear"/>
        </w:rPr>
      </w:pPr>
      <w:r>
        <w:rPr>
          <w:shd w:fill="E4E4E4" w:val="clear"/>
        </w:rPr>
        <w:drawing>
          <wp:inline distT="0" distB="0" distL="0" distR="0">
            <wp:extent cx="7774305" cy="10058400"/>
            <wp:effectExtent l="0" t="0" r="0" b="0"/>
            <wp:docPr id="2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3" descr=""/>
                    <pic:cNvPicPr>
                      <a:picLocks noChangeAspect="1" noChangeArrowheads="1"/>
                    </pic:cNvPicPr>
                  </pic:nvPicPr>
                  <pic:blipFill>
                    <a:blip r:embed="rId4"/>
                    <a:stretch>
                      <a:fillRect/>
                    </a:stretch>
                  </pic:blipFill>
                  <pic:spPr bwMode="auto">
                    <a:xfrm>
                      <a:off x="0" y="0"/>
                      <a:ext cx="7774305" cy="10058400"/>
                    </a:xfrm>
                    <a:prstGeom prst="rect">
                      <a:avLst/>
                    </a:prstGeom>
                  </pic:spPr>
                </pic:pic>
              </a:graphicData>
            </a:graphic>
          </wp:inline>
        </w:drawing>
      </w:r>
    </w:p>
    <w:p>
      <w:pPr>
        <w:pStyle w:val="TextBody"/>
        <w:bidi w:val="0"/>
        <w:spacing w:lineRule="atLeast" w:line="142" w:before="0" w:after="0"/>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6D6D6D"/>
          <w:sz w:val="16"/>
          <w:u w:val="none"/>
          <w:effect w:val="none"/>
          <w:shd w:fill="E4E4E4" w:val="clear"/>
        </w:rPr>
        <w:t>Portfolio and Key Data as of 08/31/26, except CPR which is as of 09/04/26</w:t>
      </w:r>
      <w:r>
        <w:rPr>
          <w:rFonts w:ascii="Arial;sans-serif" w:hAnsi="Arial;sans-serif"/>
          <w:caps w:val="false"/>
          <w:smallCaps w:val="false"/>
          <w:strike w:val="false"/>
          <w:dstrike w:val="false"/>
          <w:color w:val="6D6D6D"/>
          <w:sz w:val="24"/>
          <w:u w:val="none"/>
          <w:effect w:val="none"/>
          <w:shd w:fill="E4E4E4" w:val="clear"/>
        </w:rPr>
        <w:t xml:space="preserve"> </w:t>
      </w:r>
      <w:r>
        <w:rPr>
          <w:rFonts w:ascii="Arial;sans-serif" w:hAnsi="Arial;sans-serif"/>
          <w:b w:val="false"/>
          <w:i w:val="false"/>
          <w:caps w:val="false"/>
          <w:smallCaps w:val="false"/>
          <w:strike w:val="false"/>
          <w:dstrike w:val="false"/>
          <w:color w:val="6D6D6D"/>
          <w:sz w:val="16"/>
          <w:u w:val="none"/>
          <w:effect w:val="none"/>
          <w:shd w:fill="E4E4E4" w:val="clear"/>
        </w:rPr>
        <w:t>or as stated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33" w:before="0" w:after="0"/>
        <w:jc w:val="left"/>
        <w:rPr>
          <w:rFonts w:ascii="Arial;sans-serif" w:hAnsi="Arial;sans-serif"/>
          <w:b w:val="false"/>
          <w:i w:val="false"/>
          <w:caps w:val="false"/>
          <w:smallCaps w:val="false"/>
          <w:strike w:val="false"/>
          <w:dstrike w:val="false"/>
          <w:color w:val="B6B6B6"/>
          <w:sz w:val="32"/>
          <w:u w:val="none"/>
          <w:effect w:val="none"/>
          <w:shd w:fill="E4E4E4" w:val="clear"/>
        </w:rPr>
      </w:pPr>
      <w:r>
        <w:rPr>
          <w:rFonts w:ascii="Arial;sans-serif" w:hAnsi="Arial;sans-serif"/>
          <w:b w:val="false"/>
          <w:i w:val="false"/>
          <w:caps w:val="false"/>
          <w:smallCaps w:val="false"/>
          <w:strike w:val="false"/>
          <w:dstrike w:val="false"/>
          <w:color w:val="B6B6B6"/>
          <w:sz w:val="32"/>
          <w:u w:val="none"/>
          <w:effect w:val="none"/>
          <w:shd w:fill="E4E4E4" w:val="clear"/>
        </w:rPr>
        <w:t>Monthly Update September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4896" w:before="0" w:after="0"/>
        <w:jc w:val="left"/>
        <w:rPr>
          <w:shd w:fill="E4E4E4" w:val="clear"/>
        </w:rPr>
      </w:pPr>
      <w:r>
        <w:rPr>
          <w:shd w:fill="E4E4E4" w:val="clear"/>
        </w:rPr>
        <w:drawing>
          <wp:inline distT="0" distB="0" distL="0" distR="0">
            <wp:extent cx="2743200" cy="3108960"/>
            <wp:effectExtent l="0" t="0" r="0" b="0"/>
            <wp:docPr id="2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4" descr=""/>
                    <pic:cNvPicPr>
                      <a:picLocks noChangeAspect="1" noChangeArrowheads="1"/>
                    </pic:cNvPicPr>
                  </pic:nvPicPr>
                  <pic:blipFill>
                    <a:blip r:embed="rId5"/>
                    <a:stretch>
                      <a:fillRect/>
                    </a:stretch>
                  </pic:blipFill>
                  <pic:spPr bwMode="auto">
                    <a:xfrm>
                      <a:off x="0" y="0"/>
                      <a:ext cx="2743200" cy="3108960"/>
                    </a:xfrm>
                    <a:prstGeom prst="rect">
                      <a:avLst/>
                    </a:prstGeom>
                  </pic:spPr>
                </pic:pic>
              </a:graphicData>
            </a:graphic>
          </wp:inline>
        </w:drawing>
      </w:r>
      <w:r>
        <mc:AlternateContent>
          <mc:Choice Requires="wps">
            <w:drawing>
              <wp:anchor behindDoc="0" distT="0" distB="0" distL="0" distR="0" simplePos="0" locked="0" layoutInCell="1" allowOverlap="1" relativeHeight="106">
                <wp:simplePos x="0" y="0"/>
                <wp:positionH relativeFrom="page">
                  <wp:posOffset>252095</wp:posOffset>
                </wp:positionH>
                <wp:positionV relativeFrom="line">
                  <wp:posOffset>635</wp:posOffset>
                </wp:positionV>
                <wp:extent cx="7267575" cy="1417955"/>
                <wp:effectExtent l="0" t="0" r="0" b="0"/>
                <wp:wrapNone/>
                <wp:docPr id="30" name="Frame101"/>
                <a:graphic xmlns:a="http://schemas.openxmlformats.org/drawingml/2006/main">
                  <a:graphicData uri="http://schemas.microsoft.com/office/word/2010/wordprocessingShape">
                    <wps:wsp>
                      <wps:cNvSpPr txBox="1"/>
                      <wps:spPr>
                        <a:xfrm>
                          <a:off x="0" y="0"/>
                          <a:ext cx="7267575" cy="1417955"/>
                        </a:xfrm>
                        <a:prstGeom prst="rect"/>
                        <a:solidFill>
                          <a:srgbClr val="FFFFFF"/>
                        </a:solidFill>
                      </wps:spPr>
                      <wps:txbx>
                        <w:txbxContent>
                          <w:tbl>
                            <w:tblPr>
                              <w:tblW w:w="12021" w:type="dxa"/>
                              <w:jc w:val="left"/>
                              <w:tblInd w:w="0" w:type="dxa"/>
                              <w:tblLayout w:type="fixed"/>
                              <w:tblCellMar>
                                <w:top w:w="28" w:type="dxa"/>
                                <w:left w:w="28" w:type="dxa"/>
                                <w:bottom w:w="28" w:type="dxa"/>
                                <w:right w:w="28" w:type="dxa"/>
                              </w:tblCellMar>
                            </w:tblPr>
                            <w:tblGrid>
                              <w:gridCol w:w="2606"/>
                              <w:gridCol w:w="1886"/>
                              <w:gridCol w:w="1886"/>
                              <w:gridCol w:w="1886"/>
                              <w:gridCol w:w="1961"/>
                              <w:gridCol w:w="1796"/>
                            </w:tblGrid>
                            <w:tr>
                              <w:trPr/>
                              <w:tc>
                                <w:tcPr>
                                  <w:tcW w:w="260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961" w:type="dxa"/>
                                  <w:tcBorders/>
                                  <w:shd w:fill="1C4787" w:val="clear"/>
                                  <w:vAlign w:val="center"/>
                                </w:tcPr>
                                <w:p>
                                  <w:pPr>
                                    <w:pStyle w:val="TableContents"/>
                                    <w:bidi w:val="0"/>
                                    <w:spacing w:before="0" w:after="283"/>
                                    <w:jc w:val="left"/>
                                    <w:rPr>
                                      <w:sz w:val="4"/>
                                      <w:szCs w:val="4"/>
                                    </w:rPr>
                                  </w:pPr>
                                  <w:r>
                                    <w:rPr>
                                      <w:sz w:val="4"/>
                                      <w:szCs w:val="4"/>
                                    </w:rPr>
                                  </w:r>
                                </w:p>
                              </w:tc>
                              <w:tc>
                                <w:tcPr>
                                  <w:tcW w:w="1796" w:type="dxa"/>
                                  <w:tcBorders/>
                                  <w:shd w:fill="1C4787" w:val="clear"/>
                                  <w:vAlign w:val="center"/>
                                </w:tcPr>
                                <w:p>
                                  <w:pPr>
                                    <w:pStyle w:val="TableContents"/>
                                    <w:bidi w:val="0"/>
                                    <w:spacing w:before="0" w:after="283"/>
                                    <w:jc w:val="left"/>
                                    <w:rPr>
                                      <w:sz w:val="4"/>
                                      <w:szCs w:val="4"/>
                                    </w:rPr>
                                  </w:pPr>
                                  <w:r>
                                    <w:rPr>
                                      <w:sz w:val="4"/>
                                      <w:szCs w:val="4"/>
                                    </w:rPr>
                                  </w:r>
                                </w:p>
                              </w:tc>
                            </w:tr>
                            <w:tr>
                              <w:trPr/>
                              <w:tc>
                                <w:tcPr>
                                  <w:tcW w:w="2606"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BUCKLER Securities LLC</w:t>
                                  </w:r>
                                  <w:r>
                                    <w:rPr>
                                      <w:caps w:val="false"/>
                                      <w:smallCaps w:val="false"/>
                                    </w:rPr>
                                    <w:t xml:space="preserve"> </w:t>
                                  </w:r>
                                  <w:r>
                                    <w:rPr>
                                      <w:rFonts w:ascii="Arial;sans-serif" w:hAnsi="Arial;sans-serif"/>
                                      <w:b/>
                                      <w:i w:val="false"/>
                                      <w:caps w:val="false"/>
                                      <w:smallCaps w:val="false"/>
                                      <w:sz w:val="10"/>
                                    </w:rPr>
                                    <w:t>(4)</w:t>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All Other Counterparties</w:t>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Total </w:t>
                                  </w:r>
                                  <w:r>
                                    <w:rPr>
                                      <w:rFonts w:ascii="Arial;sans-serif" w:hAnsi="Arial;sans-serif"/>
                                      <w:b/>
                                      <w:i w:val="false"/>
                                      <w:caps w:val="false"/>
                                      <w:smallCaps w:val="false"/>
                                      <w:sz w:val="10"/>
                                    </w:rPr>
                                    <w:t>(5)</w:t>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72.25pt;height:111.65pt;mso-wrap-distance-left:0pt;mso-wrap-distance-right:0pt;mso-wrap-distance-top:0pt;mso-wrap-distance-bottom:0pt;margin-top:0pt;mso-position-vertical:top;mso-position-vertical-relative:text;margin-left:19.85pt;mso-position-horizontal-relative:page">
                <v:textbox>
                  <w:txbxContent>
                    <w:tbl>
                      <w:tblPr>
                        <w:tblW w:w="12021" w:type="dxa"/>
                        <w:jc w:val="left"/>
                        <w:tblInd w:w="0" w:type="dxa"/>
                        <w:tblLayout w:type="fixed"/>
                        <w:tblCellMar>
                          <w:top w:w="28" w:type="dxa"/>
                          <w:left w:w="28" w:type="dxa"/>
                          <w:bottom w:w="28" w:type="dxa"/>
                          <w:right w:w="28" w:type="dxa"/>
                        </w:tblCellMar>
                      </w:tblPr>
                      <w:tblGrid>
                        <w:gridCol w:w="2606"/>
                        <w:gridCol w:w="1886"/>
                        <w:gridCol w:w="1886"/>
                        <w:gridCol w:w="1886"/>
                        <w:gridCol w:w="1961"/>
                        <w:gridCol w:w="1796"/>
                      </w:tblGrid>
                      <w:tr>
                        <w:trPr/>
                        <w:tc>
                          <w:tcPr>
                            <w:tcW w:w="260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886" w:type="dxa"/>
                            <w:tcBorders/>
                            <w:shd w:fill="1C4787" w:val="clear"/>
                            <w:vAlign w:val="center"/>
                          </w:tcPr>
                          <w:p>
                            <w:pPr>
                              <w:pStyle w:val="TableContents"/>
                              <w:bidi w:val="0"/>
                              <w:spacing w:before="0" w:after="283"/>
                              <w:jc w:val="left"/>
                              <w:rPr>
                                <w:sz w:val="4"/>
                                <w:szCs w:val="4"/>
                              </w:rPr>
                            </w:pPr>
                            <w:r>
                              <w:rPr>
                                <w:sz w:val="4"/>
                                <w:szCs w:val="4"/>
                              </w:rPr>
                            </w:r>
                          </w:p>
                        </w:tc>
                        <w:tc>
                          <w:tcPr>
                            <w:tcW w:w="1961" w:type="dxa"/>
                            <w:tcBorders/>
                            <w:shd w:fill="1C4787" w:val="clear"/>
                            <w:vAlign w:val="center"/>
                          </w:tcPr>
                          <w:p>
                            <w:pPr>
                              <w:pStyle w:val="TableContents"/>
                              <w:bidi w:val="0"/>
                              <w:spacing w:before="0" w:after="283"/>
                              <w:jc w:val="left"/>
                              <w:rPr>
                                <w:sz w:val="4"/>
                                <w:szCs w:val="4"/>
                              </w:rPr>
                            </w:pPr>
                            <w:r>
                              <w:rPr>
                                <w:sz w:val="4"/>
                                <w:szCs w:val="4"/>
                              </w:rPr>
                            </w:r>
                          </w:p>
                        </w:tc>
                        <w:tc>
                          <w:tcPr>
                            <w:tcW w:w="1796" w:type="dxa"/>
                            <w:tcBorders/>
                            <w:shd w:fill="1C4787" w:val="clear"/>
                            <w:vAlign w:val="center"/>
                          </w:tcPr>
                          <w:p>
                            <w:pPr>
                              <w:pStyle w:val="TableContents"/>
                              <w:bidi w:val="0"/>
                              <w:spacing w:before="0" w:after="283"/>
                              <w:jc w:val="left"/>
                              <w:rPr>
                                <w:sz w:val="4"/>
                                <w:szCs w:val="4"/>
                              </w:rPr>
                            </w:pPr>
                            <w:r>
                              <w:rPr>
                                <w:sz w:val="4"/>
                                <w:szCs w:val="4"/>
                              </w:rPr>
                            </w:r>
                          </w:p>
                        </w:tc>
                      </w:tr>
                      <w:tr>
                        <w:trPr/>
                        <w:tc>
                          <w:tcPr>
                            <w:tcW w:w="2606" w:type="dxa"/>
                            <w:tcBorders/>
                            <w:vAlign w:val="center"/>
                          </w:tcPr>
                          <w:p>
                            <w:pPr>
                              <w:pStyle w:val="TableContents"/>
                              <w:bidi w:val="0"/>
                              <w:spacing w:lineRule="atLeast" w:line="142" w:before="0" w:after="0"/>
                              <w:jc w:val="left"/>
                              <w:rPr/>
                            </w:pPr>
                            <w:r>
                              <w:rPr>
                                <w:rFonts w:ascii="Arial;sans-serif" w:hAnsi="Arial;sans-serif"/>
                                <w:b/>
                                <w:i w:val="false"/>
                                <w:caps w:val="false"/>
                                <w:smallCaps w:val="false"/>
                                <w:sz w:val="16"/>
                              </w:rPr>
                              <w:t>BUCKLER Securities LLC</w:t>
                            </w:r>
                            <w:r>
                              <w:rPr>
                                <w:caps w:val="false"/>
                                <w:smallCaps w:val="false"/>
                              </w:rPr>
                              <w:t xml:space="preserve"> </w:t>
                            </w:r>
                            <w:r>
                              <w:rPr>
                                <w:rFonts w:ascii="Arial;sans-serif" w:hAnsi="Arial;sans-serif"/>
                                <w:b/>
                                <w:i w:val="false"/>
                                <w:caps w:val="false"/>
                                <w:smallCaps w:val="false"/>
                                <w:sz w:val="10"/>
                              </w:rPr>
                              <w:t>(4)</w:t>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r>
                      <w:tr>
                        <w:trPr/>
                        <w:tc>
                          <w:tcPr>
                            <w:tcW w:w="260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All Other Counterparties</w:t>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60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pPr>
                            <w:r>
                              <w:rPr>
                                <w:rFonts w:ascii="Arial;sans-serif" w:hAnsi="Arial;sans-serif"/>
                                <w:b/>
                                <w:i w:val="false"/>
                                <w:caps w:val="false"/>
                                <w:smallCaps w:val="false"/>
                                <w:sz w:val="16"/>
                              </w:rPr>
                              <w:t xml:space="preserve">Total </w:t>
                            </w:r>
                            <w:r>
                              <w:rPr>
                                <w:rFonts w:ascii="Arial;sans-serif" w:hAnsi="Arial;sans-serif"/>
                                <w:b/>
                                <w:i w:val="false"/>
                                <w:caps w:val="false"/>
                                <w:smallCaps w:val="false"/>
                                <w:sz w:val="10"/>
                              </w:rPr>
                              <w:t>(5)</w:t>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88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79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7">
                <wp:simplePos x="0" y="0"/>
                <wp:positionH relativeFrom="page">
                  <wp:posOffset>228600</wp:posOffset>
                </wp:positionH>
                <wp:positionV relativeFrom="line">
                  <wp:posOffset>635</wp:posOffset>
                </wp:positionV>
                <wp:extent cx="4181475" cy="3618230"/>
                <wp:effectExtent l="0" t="0" r="0" b="0"/>
                <wp:wrapNone/>
                <wp:docPr id="31" name="Frame122"/>
                <a:graphic xmlns:a="http://schemas.openxmlformats.org/drawingml/2006/main">
                  <a:graphicData uri="http://schemas.microsoft.com/office/word/2010/wordprocessingShape">
                    <wps:wsp>
                      <wps:cNvSpPr txBox="1"/>
                      <wps:spPr>
                        <a:xfrm>
                          <a:off x="0" y="0"/>
                          <a:ext cx="4181475" cy="3618230"/>
                        </a:xfrm>
                        <a:prstGeom prst="rect"/>
                        <a:solidFill>
                          <a:srgbClr val="FFFFFF"/>
                        </a:solidFill>
                      </wps:spPr>
                      <wps:txbx>
                        <w:txbxContent>
                          <w:tbl>
                            <w:tblPr>
                              <w:tblW w:w="6989" w:type="dxa"/>
                              <w:jc w:val="left"/>
                              <w:tblInd w:w="0" w:type="dxa"/>
                              <w:tblLayout w:type="fixed"/>
                              <w:tblCellMar>
                                <w:top w:w="28" w:type="dxa"/>
                                <w:left w:w="28" w:type="dxa"/>
                                <w:bottom w:w="28" w:type="dxa"/>
                                <w:right w:w="28" w:type="dxa"/>
                              </w:tblCellMar>
                            </w:tblPr>
                            <w:tblGrid>
                              <w:gridCol w:w="2126"/>
                              <w:gridCol w:w="1406"/>
                              <w:gridCol w:w="2021"/>
                              <w:gridCol w:w="1436"/>
                            </w:tblGrid>
                            <w:tr>
                              <w:trPr/>
                              <w:tc>
                                <w:tcPr>
                                  <w:tcW w:w="2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1C4787" w:val="clear"/>
                                  <w:vAlign w:val="center"/>
                                </w:tcPr>
                                <w:p>
                                  <w:pPr>
                                    <w:pStyle w:val="TableContents"/>
                                    <w:bidi w:val="0"/>
                                    <w:spacing w:before="0" w:after="283"/>
                                    <w:jc w:val="left"/>
                                    <w:rPr>
                                      <w:sz w:val="4"/>
                                      <w:szCs w:val="4"/>
                                    </w:rPr>
                                  </w:pPr>
                                  <w:r>
                                    <w:rPr>
                                      <w:sz w:val="4"/>
                                      <w:szCs w:val="4"/>
                                    </w:rPr>
                                  </w:r>
                                </w:p>
                              </w:tc>
                              <w:tc>
                                <w:tcPr>
                                  <w:tcW w:w="1406" w:type="dxa"/>
                                  <w:tcBorders/>
                                  <w:shd w:fill="1C4787" w:val="clear"/>
                                  <w:vAlign w:val="center"/>
                                </w:tcPr>
                                <w:p>
                                  <w:pPr>
                                    <w:pStyle w:val="TableContents"/>
                                    <w:bidi w:val="0"/>
                                    <w:spacing w:before="0" w:after="283"/>
                                    <w:jc w:val="left"/>
                                    <w:rPr>
                                      <w:sz w:val="4"/>
                                      <w:szCs w:val="4"/>
                                    </w:rPr>
                                  </w:pPr>
                                  <w:r>
                                    <w:rPr>
                                      <w:sz w:val="4"/>
                                      <w:szCs w:val="4"/>
                                    </w:rPr>
                                  </w:r>
                                </w:p>
                              </w:tc>
                              <w:tc>
                                <w:tcPr>
                                  <w:tcW w:w="2021" w:type="dxa"/>
                                  <w:tcBorders/>
                                  <w:shd w:fill="1C4787" w:val="clear"/>
                                  <w:vAlign w:val="center"/>
                                </w:tcPr>
                                <w:p>
                                  <w:pPr>
                                    <w:pStyle w:val="TableContents"/>
                                    <w:bidi w:val="0"/>
                                    <w:spacing w:before="0" w:after="283"/>
                                    <w:jc w:val="left"/>
                                    <w:rPr>
                                      <w:sz w:val="4"/>
                                      <w:szCs w:val="4"/>
                                    </w:rPr>
                                  </w:pPr>
                                  <w:r>
                                    <w:rPr>
                                      <w:sz w:val="4"/>
                                      <w:szCs w:val="4"/>
                                    </w:rPr>
                                  </w:r>
                                </w:p>
                              </w:tc>
                              <w:tc>
                                <w:tcPr>
                                  <w:tcW w:w="1436" w:type="dxa"/>
                                  <w:tcBorders/>
                                  <w:shd w:fill="1C4787" w:val="clear"/>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0-12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13-24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25-36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37-48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49-60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61-72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73-84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85-96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97-108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109-120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&gt;120</w:t>
                                  </w:r>
                                </w:p>
                              </w:tc>
                              <w:tc>
                                <w:tcPr>
                                  <w:tcW w:w="140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40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329.25pt;height:284.9pt;mso-wrap-distance-left:0pt;mso-wrap-distance-right:0pt;mso-wrap-distance-top:0pt;mso-wrap-distance-bottom:0pt;margin-top:0pt;mso-position-vertical:top;mso-position-vertical-relative:text;margin-left:18pt;mso-position-horizontal-relative:page">
                <v:textbox>
                  <w:txbxContent>
                    <w:tbl>
                      <w:tblPr>
                        <w:tblW w:w="6989" w:type="dxa"/>
                        <w:jc w:val="left"/>
                        <w:tblInd w:w="0" w:type="dxa"/>
                        <w:tblLayout w:type="fixed"/>
                        <w:tblCellMar>
                          <w:top w:w="28" w:type="dxa"/>
                          <w:left w:w="28" w:type="dxa"/>
                          <w:bottom w:w="28" w:type="dxa"/>
                          <w:right w:w="28" w:type="dxa"/>
                        </w:tblCellMar>
                      </w:tblPr>
                      <w:tblGrid>
                        <w:gridCol w:w="2126"/>
                        <w:gridCol w:w="1406"/>
                        <w:gridCol w:w="2021"/>
                        <w:gridCol w:w="1436"/>
                      </w:tblGrid>
                      <w:tr>
                        <w:trPr/>
                        <w:tc>
                          <w:tcPr>
                            <w:tcW w:w="212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shd w:fill="1C4787" w:val="clear"/>
                            <w:vAlign w:val="center"/>
                          </w:tcPr>
                          <w:p>
                            <w:pPr>
                              <w:pStyle w:val="TableContents"/>
                              <w:bidi w:val="0"/>
                              <w:spacing w:before="0" w:after="283"/>
                              <w:jc w:val="left"/>
                              <w:rPr>
                                <w:sz w:val="4"/>
                                <w:szCs w:val="4"/>
                              </w:rPr>
                            </w:pPr>
                            <w:r>
                              <w:rPr>
                                <w:sz w:val="4"/>
                                <w:szCs w:val="4"/>
                              </w:rPr>
                            </w:r>
                          </w:p>
                        </w:tc>
                        <w:tc>
                          <w:tcPr>
                            <w:tcW w:w="1406" w:type="dxa"/>
                            <w:tcBorders/>
                            <w:shd w:fill="1C4787" w:val="clear"/>
                            <w:vAlign w:val="center"/>
                          </w:tcPr>
                          <w:p>
                            <w:pPr>
                              <w:pStyle w:val="TableContents"/>
                              <w:bidi w:val="0"/>
                              <w:spacing w:before="0" w:after="283"/>
                              <w:jc w:val="left"/>
                              <w:rPr>
                                <w:sz w:val="4"/>
                                <w:szCs w:val="4"/>
                              </w:rPr>
                            </w:pPr>
                            <w:r>
                              <w:rPr>
                                <w:sz w:val="4"/>
                                <w:szCs w:val="4"/>
                              </w:rPr>
                            </w:r>
                          </w:p>
                        </w:tc>
                        <w:tc>
                          <w:tcPr>
                            <w:tcW w:w="2021" w:type="dxa"/>
                            <w:tcBorders/>
                            <w:shd w:fill="1C4787" w:val="clear"/>
                            <w:vAlign w:val="center"/>
                          </w:tcPr>
                          <w:p>
                            <w:pPr>
                              <w:pStyle w:val="TableContents"/>
                              <w:bidi w:val="0"/>
                              <w:spacing w:before="0" w:after="283"/>
                              <w:jc w:val="left"/>
                              <w:rPr>
                                <w:sz w:val="4"/>
                                <w:szCs w:val="4"/>
                              </w:rPr>
                            </w:pPr>
                            <w:r>
                              <w:rPr>
                                <w:sz w:val="4"/>
                                <w:szCs w:val="4"/>
                              </w:rPr>
                            </w:r>
                          </w:p>
                        </w:tc>
                        <w:tc>
                          <w:tcPr>
                            <w:tcW w:w="1436" w:type="dxa"/>
                            <w:tcBorders/>
                            <w:shd w:fill="1C4787" w:val="clear"/>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0-12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13-24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25-36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37-48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49-60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61-72</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73-84</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85-96</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97-108</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109-120</w:t>
                            </w:r>
                          </w:p>
                        </w:tc>
                        <w:tc>
                          <w:tcPr>
                            <w:tcW w:w="14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r>
                      <w:tr>
                        <w:trPr/>
                        <w:tc>
                          <w:tcPr>
                            <w:tcW w:w="2126" w:type="dxa"/>
                            <w:tcBorders>
                              <w:bottom w:val="single" w:sz="12" w:space="0" w:color="5B9BD5"/>
                            </w:tcBorders>
                            <w:tcMar>
                              <w:top w:w="0" w:type="dxa"/>
                              <w:left w:w="0" w:type="dxa"/>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&gt;120</w:t>
                            </w:r>
                          </w:p>
                        </w:tc>
                        <w:tc>
                          <w:tcPr>
                            <w:tcW w:w="140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bottom w:val="single" w:sz="12" w:space="0" w:color="5B9BD5"/>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126" w:type="dxa"/>
                            <w:tcBorders>
                              <w:top w:val="single" w:sz="12" w:space="0" w:color="5B9BD5"/>
                              <w:left w:val="single" w:sz="12" w:space="0" w:color="5B9BD5"/>
                              <w:bottom w:val="single" w:sz="12" w:space="0" w:color="5B9BD5"/>
                            </w:tcBorders>
                            <w:shd w:fill="FFFFFF" w:val="clear"/>
                            <w:tcMar>
                              <w:right w:w="0" w:type="dxa"/>
                            </w:tcMar>
                            <w:vAlign w:val="center"/>
                          </w:tcPr>
                          <w:p>
                            <w:pPr>
                              <w:pStyle w:val="TableContents"/>
                              <w:bidi w:val="0"/>
                              <w:spacing w:lineRule="atLeast" w:line="142" w:before="0" w:after="0"/>
                              <w:jc w:val="left"/>
                              <w:rPr>
                                <w:rFonts w:ascii="Arial;sans-serif" w:hAnsi="Arial;sans-serif"/>
                                <w:b/>
                                <w:i w:val="false"/>
                                <w:caps w:val="false"/>
                                <w:smallCaps w:val="false"/>
                                <w:strike w:val="false"/>
                                <w:dstrike w:val="false"/>
                                <w:color w:val="000000"/>
                                <w:sz w:val="16"/>
                                <w:u w:val="none"/>
                                <w:effect w:val="none"/>
                              </w:rPr>
                            </w:pPr>
                            <w:r>
                              <w:rPr>
                                <w:rFonts w:ascii="Arial;sans-serif" w:hAnsi="Arial;sans-serif"/>
                                <w:b/>
                                <w:i w:val="false"/>
                                <w:caps w:val="false"/>
                                <w:smallCaps w:val="false"/>
                                <w:strike w:val="false"/>
                                <w:dstrike w:val="false"/>
                                <w:color w:val="000000"/>
                                <w:sz w:val="16"/>
                                <w:u w:val="none"/>
                                <w:effect w:val="none"/>
                              </w:rPr>
                              <w:t>Total</w:t>
                            </w:r>
                          </w:p>
                        </w:tc>
                        <w:tc>
                          <w:tcPr>
                            <w:tcW w:w="1406"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021" w:type="dxa"/>
                            <w:tcBorders>
                              <w:top w:val="single" w:sz="12" w:space="0" w:color="5B9BD5"/>
                              <w:bottom w:val="single" w:sz="12" w:space="0" w:color="5B9BD5"/>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436" w:type="dxa"/>
                            <w:tcBorders>
                              <w:top w:val="single" w:sz="12" w:space="0" w:color="5B9BD5"/>
                              <w:bottom w:val="single" w:sz="12" w:space="0" w:color="5B9BD5"/>
                              <w:right w:val="single" w:sz="12" w:space="0" w:color="5B9BD5"/>
                            </w:tcBorders>
                            <w:shd w:fill="FFFFFF" w:val="clear"/>
                            <w:tcMar>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68">
                <wp:simplePos x="0" y="0"/>
                <wp:positionH relativeFrom="page">
                  <wp:posOffset>4733925</wp:posOffset>
                </wp:positionH>
                <wp:positionV relativeFrom="line">
                  <wp:posOffset>635</wp:posOffset>
                </wp:positionV>
                <wp:extent cx="2809875" cy="664210"/>
                <wp:effectExtent l="0" t="0" r="0" b="0"/>
                <wp:wrapNone/>
                <wp:docPr id="32" name="Frame163"/>
                <a:graphic xmlns:a="http://schemas.openxmlformats.org/drawingml/2006/main">
                  <a:graphicData uri="http://schemas.microsoft.com/office/word/2010/wordprocessingShape">
                    <wps:wsp>
                      <wps:cNvSpPr txBox="1"/>
                      <wps:spPr>
                        <a:xfrm>
                          <a:off x="0" y="0"/>
                          <a:ext cx="2809875" cy="664210"/>
                        </a:xfrm>
                        <a:prstGeom prst="rect"/>
                        <a:solidFill>
                          <a:srgbClr val="FFFFFF"/>
                        </a:solidFill>
                      </wps:spPr>
                      <wps:txbx>
                        <w:txbxContent>
                          <w:tbl>
                            <w:tblPr>
                              <w:tblW w:w="4571" w:type="dxa"/>
                              <w:jc w:val="left"/>
                              <w:tblInd w:w="0" w:type="dxa"/>
                              <w:tblLayout w:type="fixed"/>
                              <w:tblCellMar>
                                <w:top w:w="28" w:type="dxa"/>
                                <w:left w:w="28" w:type="dxa"/>
                                <w:bottom w:w="28" w:type="dxa"/>
                                <w:right w:w="28" w:type="dxa"/>
                              </w:tblCellMar>
                            </w:tblPr>
                            <w:tblGrid>
                              <w:gridCol w:w="4571"/>
                            </w:tblGrid>
                            <w:tr>
                              <w:trPr/>
                              <w:tc>
                                <w:tcPr>
                                  <w:tcW w:w="4571" w:type="dxa"/>
                                  <w:tcBorders/>
                                  <w:vAlign w:val="center"/>
                                </w:tcPr>
                                <w:p>
                                  <w:pPr>
                                    <w:pStyle w:val="TableContents"/>
                                    <w:bidi w:val="0"/>
                                    <w:spacing w:before="0" w:after="283"/>
                                    <w:jc w:val="left"/>
                                    <w:rPr>
                                      <w:sz w:val="4"/>
                                      <w:szCs w:val="4"/>
                                    </w:rPr>
                                  </w:pPr>
                                  <w:r>
                                    <w:rPr>
                                      <w:sz w:val="4"/>
                                      <w:szCs w:val="4"/>
                                    </w:rPr>
                                  </w:r>
                                </w:p>
                              </w:tc>
                            </w:tr>
                            <w:tr>
                              <w:trPr/>
                              <w:tc>
                                <w:tcPr>
                                  <w:tcW w:w="4571"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1.25pt;height:52.3pt;mso-wrap-distance-left:0pt;mso-wrap-distance-right:0pt;mso-wrap-distance-top:0pt;mso-wrap-distance-bottom:0pt;margin-top:0pt;mso-position-vertical:top;mso-position-vertical-relative:text;margin-left:372.75pt;mso-position-horizontal-relative:page">
                <v:textbox>
                  <w:txbxContent>
                    <w:tbl>
                      <w:tblPr>
                        <w:tblW w:w="4571" w:type="dxa"/>
                        <w:jc w:val="left"/>
                        <w:tblInd w:w="0" w:type="dxa"/>
                        <w:tblLayout w:type="fixed"/>
                        <w:tblCellMar>
                          <w:top w:w="28" w:type="dxa"/>
                          <w:left w:w="28" w:type="dxa"/>
                          <w:bottom w:w="28" w:type="dxa"/>
                          <w:right w:w="28" w:type="dxa"/>
                        </w:tblCellMar>
                      </w:tblPr>
                      <w:tblGrid>
                        <w:gridCol w:w="4571"/>
                      </w:tblGrid>
                      <w:tr>
                        <w:trPr/>
                        <w:tc>
                          <w:tcPr>
                            <w:tcW w:w="4571" w:type="dxa"/>
                            <w:tcBorders/>
                            <w:vAlign w:val="center"/>
                          </w:tcPr>
                          <w:p>
                            <w:pPr>
                              <w:pStyle w:val="TableContents"/>
                              <w:bidi w:val="0"/>
                              <w:spacing w:before="0" w:after="283"/>
                              <w:jc w:val="left"/>
                              <w:rPr>
                                <w:sz w:val="4"/>
                                <w:szCs w:val="4"/>
                              </w:rPr>
                            </w:pPr>
                            <w:r>
                              <w:rPr>
                                <w:sz w:val="4"/>
                                <w:szCs w:val="4"/>
                              </w:rPr>
                            </w:r>
                          </w:p>
                        </w:tc>
                      </w:tr>
                      <w:tr>
                        <w:trPr/>
                        <w:tc>
                          <w:tcPr>
                            <w:tcW w:w="4571" w:type="dxa"/>
                            <w:tcBorders/>
                            <w:shd w:fill="1C4787"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1590675" cy="233680"/>
                <wp:effectExtent l="0" t="0" r="0" b="0"/>
                <wp:wrapNone/>
                <wp:docPr id="33" name="Frame102"/>
                <a:graphic xmlns:a="http://schemas.openxmlformats.org/drawingml/2006/main">
                  <a:graphicData uri="http://schemas.microsoft.com/office/word/2010/wordprocessingShape">
                    <wps:wsp>
                      <wps:cNvSpPr txBox="1"/>
                      <wps:spPr>
                        <a:xfrm>
                          <a:off x="0" y="0"/>
                          <a:ext cx="15906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Repo</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wps:txbx>
                      <wps:bodyPr anchor="t" lIns="0" tIns="0" rIns="0" bIns="0">
                        <a:noAutofit/>
                      </wps:bodyPr>
                    </wps:wsp>
                  </a:graphicData>
                </a:graphic>
              </wp:anchor>
            </w:drawing>
          </mc:Choice>
          <mc:Fallback>
            <w:pict>
              <v:rect style="position:absolute;rotation:-0;width:125.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ARMOUR Repo</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Composition</w:t>
                      </w:r>
                    </w:p>
                  </w:txbxContent>
                </v:textbox>
                <w10:wrap type="none"/>
              </v:rect>
            </w:pict>
          </mc:Fallback>
        </mc:AlternateContent>
      </w:r>
      <w:r>
        <mc:AlternateContent>
          <mc:Choice Requires="wps">
            <w:drawing>
              <wp:anchor behindDoc="0" distT="0" distB="0" distL="0" distR="0" simplePos="0" locked="0" layoutInCell="1" allowOverlap="1" relativeHeight="122">
                <wp:simplePos x="0" y="0"/>
                <wp:positionH relativeFrom="page">
                  <wp:posOffset>1590675</wp:posOffset>
                </wp:positionH>
                <wp:positionV relativeFrom="line">
                  <wp:posOffset>635</wp:posOffset>
                </wp:positionV>
                <wp:extent cx="1143000" cy="233680"/>
                <wp:effectExtent l="0" t="0" r="0" b="0"/>
                <wp:wrapNone/>
                <wp:docPr id="34" name="Frame103"/>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Principal Borrowed</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12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Principal Borrowed</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v:textbox>
                <w10:wrap type="none"/>
              </v:rect>
            </w:pict>
          </mc:Fallback>
        </mc:AlternateContent>
      </w:r>
      <w:r>
        <mc:AlternateContent>
          <mc:Choice Requires="wps">
            <w:drawing>
              <wp:anchor behindDoc="0" distT="0" distB="0" distL="0" distR="0" simplePos="0" locked="0" layoutInCell="1" allowOverlap="1" relativeHeight="123">
                <wp:simplePos x="0" y="0"/>
                <wp:positionH relativeFrom="page">
                  <wp:posOffset>2733675</wp:posOffset>
                </wp:positionH>
                <wp:positionV relativeFrom="line">
                  <wp:posOffset>635</wp:posOffset>
                </wp:positionV>
                <wp:extent cx="1143000" cy="233680"/>
                <wp:effectExtent l="0" t="0" r="0" b="0"/>
                <wp:wrapNone/>
                <wp:docPr id="35" name="Frame104"/>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Repo Positions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with ARMOUR</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21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 of Repo Positions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with ARMOUR</w:t>
                      </w:r>
                    </w:p>
                  </w:txbxContent>
                </v:textbox>
                <w10:wrap type="none"/>
              </v:rect>
            </w:pict>
          </mc:Fallback>
        </mc:AlternateContent>
      </w:r>
      <w:r>
        <mc:AlternateContent>
          <mc:Choice Requires="wps">
            <w:drawing>
              <wp:anchor behindDoc="0" distT="0" distB="0" distL="0" distR="0" simplePos="0" locked="0" layoutInCell="1" allowOverlap="1" relativeHeight="124">
                <wp:simplePos x="0" y="0"/>
                <wp:positionH relativeFrom="page">
                  <wp:posOffset>3876675</wp:posOffset>
                </wp:positionH>
                <wp:positionV relativeFrom="line">
                  <wp:posOffset>635</wp:posOffset>
                </wp:positionV>
                <wp:extent cx="1143000" cy="233680"/>
                <wp:effectExtent l="0" t="0" r="0" b="0"/>
                <wp:wrapNone/>
                <wp:docPr id="36" name="Frame105"/>
                <a:graphic xmlns:a="http://schemas.openxmlformats.org/drawingml/2006/main">
                  <a:graphicData uri="http://schemas.microsoft.com/office/word/2010/wordprocessingShape">
                    <wps:wsp>
                      <wps:cNvSpPr txBox="1"/>
                      <wps:spPr>
                        <a:xfrm>
                          <a:off x="0" y="0"/>
                          <a:ext cx="1143000"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Weighted Average</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Original Term (days)</w:t>
                            </w:r>
                          </w:p>
                        </w:txbxContent>
                      </wps:txbx>
                      <wps:bodyPr anchor="t" lIns="0" tIns="0" rIns="0" bIns="0">
                        <a:noAutofit/>
                      </wps:bodyPr>
                    </wps:wsp>
                  </a:graphicData>
                </a:graphic>
              </wp:anchor>
            </w:drawing>
          </mc:Choice>
          <mc:Fallback>
            <w:pict>
              <v:rect style="position:absolute;rotation:-0;width:90pt;height:18.4pt;mso-wrap-distance-left:0pt;mso-wrap-distance-right:0pt;mso-wrap-distance-top:0pt;mso-wrap-distance-bottom:0pt;margin-top:0pt;mso-position-vertical:top;mso-position-vertical-relative:text;margin-left:30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Weighted Average</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Original Term (days)</w:t>
                      </w:r>
                    </w:p>
                  </w:txbxContent>
                </v:textbox>
                <w10:wrap type="none"/>
              </v:rect>
            </w:pict>
          </mc:Fallback>
        </mc:AlternateContent>
      </w:r>
      <w:r>
        <mc:AlternateContent>
          <mc:Choice Requires="wps">
            <w:drawing>
              <wp:anchor behindDoc="0" distT="0" distB="0" distL="0" distR="0" simplePos="0" locked="0" layoutInCell="1" allowOverlap="1" relativeHeight="125">
                <wp:simplePos x="0" y="0"/>
                <wp:positionH relativeFrom="page">
                  <wp:posOffset>5019675</wp:posOffset>
                </wp:positionH>
                <wp:positionV relativeFrom="line">
                  <wp:posOffset>635</wp:posOffset>
                </wp:positionV>
                <wp:extent cx="1190625" cy="233680"/>
                <wp:effectExtent l="0" t="0" r="0" b="0"/>
                <wp:wrapNone/>
                <wp:docPr id="37" name="Frame106"/>
                <a:graphic xmlns:a="http://schemas.openxmlformats.org/drawingml/2006/main">
                  <a:graphicData uri="http://schemas.microsoft.com/office/word/2010/wordprocessingShape">
                    <wps:wsp>
                      <wps:cNvSpPr txBox="1"/>
                      <wps:spPr>
                        <a:xfrm>
                          <a:off x="0" y="0"/>
                          <a:ext cx="119062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Remaining Term (days)</w:t>
                            </w:r>
                          </w:p>
                        </w:txbxContent>
                      </wps:txbx>
                      <wps:bodyPr anchor="t" lIns="0" tIns="0" rIns="0" bIns="0">
                        <a:noAutofit/>
                      </wps:bodyPr>
                    </wps:wsp>
                  </a:graphicData>
                </a:graphic>
              </wp:anchor>
            </w:drawing>
          </mc:Choice>
          <mc:Fallback>
            <w:pict>
              <v:rect style="position:absolute;rotation:-0;width:93.75pt;height:18.4pt;mso-wrap-distance-left:0pt;mso-wrap-distance-right:0pt;mso-wrap-distance-top:0pt;mso-wrap-distance-bottom:0pt;margin-top:0pt;mso-position-vertical:top;mso-position-vertical-relative:text;margin-left:395.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Remaining Term (days)</w:t>
                      </w:r>
                    </w:p>
                  </w:txbxContent>
                </v:textbox>
                <w10:wrap type="none"/>
              </v:rect>
            </w:pict>
          </mc:Fallback>
        </mc:AlternateContent>
      </w:r>
      <w:r>
        <mc:AlternateContent>
          <mc:Choice Requires="wps">
            <w:drawing>
              <wp:anchor behindDoc="0" distT="0" distB="0" distL="0" distR="0" simplePos="0" locked="0" layoutInCell="1" allowOverlap="1" relativeHeight="126">
                <wp:simplePos x="0" y="0"/>
                <wp:positionH relativeFrom="page">
                  <wp:posOffset>6210300</wp:posOffset>
                </wp:positionH>
                <wp:positionV relativeFrom="line">
                  <wp:posOffset>635</wp:posOffset>
                </wp:positionV>
                <wp:extent cx="1057275" cy="233680"/>
                <wp:effectExtent l="0" t="0" r="0" b="0"/>
                <wp:wrapNone/>
                <wp:docPr id="38" name="Frame107"/>
                <a:graphic xmlns:a="http://schemas.openxmlformats.org/drawingml/2006/main">
                  <a:graphicData uri="http://schemas.microsoft.com/office/word/2010/wordprocessingShape">
                    <wps:wsp>
                      <wps:cNvSpPr txBox="1"/>
                      <wps:spPr>
                        <a:xfrm>
                          <a:off x="0" y="0"/>
                          <a:ext cx="10572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Longest Maturity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(days)</w:t>
                            </w:r>
                          </w:p>
                        </w:txbxContent>
                      </wps:txbx>
                      <wps:bodyPr anchor="t" lIns="0" tIns="0" rIns="0" bIns="0">
                        <a:noAutofit/>
                      </wps:bodyPr>
                    </wps:wsp>
                  </a:graphicData>
                </a:graphic>
              </wp:anchor>
            </w:drawing>
          </mc:Choice>
          <mc:Fallback>
            <w:pict>
              <v:rect style="position:absolute;rotation:-0;width:83.25pt;height:18.4pt;mso-wrap-distance-left:0pt;mso-wrap-distance-right:0pt;mso-wrap-distance-top:0pt;mso-wrap-distance-bottom:0pt;margin-top:0pt;mso-position-vertical:top;mso-position-vertical-relative:text;margin-left:489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Longest Maturity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(days)</w:t>
                      </w:r>
                    </w:p>
                  </w:txbxContent>
                </v:textbox>
                <w10:wrap type="none"/>
              </v:rect>
            </w:pict>
          </mc:Fallback>
        </mc:AlternateConten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1285875" cy="233680"/>
                <wp:effectExtent l="0" t="0" r="0" b="0"/>
                <wp:wrapNone/>
                <wp:docPr id="39" name="Frame123"/>
                <a:graphic xmlns:a="http://schemas.openxmlformats.org/drawingml/2006/main">
                  <a:graphicData uri="http://schemas.microsoft.com/office/word/2010/wordprocessingShape">
                    <wps:wsp>
                      <wps:cNvSpPr txBox="1"/>
                      <wps:spPr>
                        <a:xfrm>
                          <a:off x="0" y="0"/>
                          <a:ext cx="1285875" cy="23368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Interest Rate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Swaps Maturity (months)</w:t>
                            </w:r>
                          </w:p>
                        </w:txbxContent>
                      </wps:txbx>
                      <wps:bodyPr anchor="t" lIns="0" tIns="0" rIns="0" bIns="0">
                        <a:noAutofit/>
                      </wps:bodyPr>
                    </wps:wsp>
                  </a:graphicData>
                </a:graphic>
              </wp:anchor>
            </w:drawing>
          </mc:Choice>
          <mc:Fallback>
            <w:pict>
              <v:rect style="position:absolute;rotation:-0;width:101.25pt;height:18.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ARMOUR Interest Rate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Swaps Maturity (months)</w:t>
                      </w:r>
                    </w:p>
                  </w:txbxContent>
                </v:textbox>
                <w10:wrap type="none"/>
              </v:rect>
            </w:pict>
          </mc:Fallback>
        </mc:AlternateContent>
      </w:r>
      <w:r>
        <mc:AlternateContent>
          <mc:Choice Requires="wps">
            <w:drawing>
              <wp:anchor behindDoc="0" distT="0" distB="0" distL="0" distR="0" simplePos="0" locked="0" layoutInCell="1" allowOverlap="1" relativeHeight="165">
                <wp:simplePos x="0" y="0"/>
                <wp:positionH relativeFrom="page">
                  <wp:posOffset>1285875</wp:posOffset>
                </wp:positionH>
                <wp:positionV relativeFrom="line">
                  <wp:posOffset>635</wp:posOffset>
                </wp:positionV>
                <wp:extent cx="838200" cy="350520"/>
                <wp:effectExtent l="0" t="0" r="0" b="0"/>
                <wp:wrapNone/>
                <wp:docPr id="40" name="Frame124"/>
                <a:graphic xmlns:a="http://schemas.openxmlformats.org/drawingml/2006/main">
                  <a:graphicData uri="http://schemas.microsoft.com/office/word/2010/wordprocessingShape">
                    <wps:wsp>
                      <wps:cNvSpPr txBox="1"/>
                      <wps:spPr>
                        <a:xfrm>
                          <a:off x="0" y="0"/>
                          <a:ext cx="838200"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Notional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Amount</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wps:txbx>
                      <wps:bodyPr anchor="t" lIns="0" tIns="0" rIns="0" bIns="0">
                        <a:noAutofit/>
                      </wps:bodyPr>
                    </wps:wsp>
                  </a:graphicData>
                </a:graphic>
              </wp:anchor>
            </w:drawing>
          </mc:Choice>
          <mc:Fallback>
            <w:pict>
              <v:rect style="position:absolute;rotation:-0;width:66pt;height:27.6pt;mso-wrap-distance-left:0pt;mso-wrap-distance-right:0pt;mso-wrap-distance-top:0pt;mso-wrap-distance-bottom:0pt;margin-top:0pt;mso-position-vertical:top;mso-position-vertical-relative:text;margin-left:101.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Notional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Amount</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(in $ millions)</w:t>
                      </w:r>
                    </w:p>
                  </w:txbxContent>
                </v:textbox>
                <w10:wrap type="none"/>
              </v:rect>
            </w:pict>
          </mc:Fallback>
        </mc:AlternateContent>
      </w:r>
      <w:r>
        <mc:AlternateContent>
          <mc:Choice Requires="wps">
            <w:drawing>
              <wp:anchor behindDoc="0" distT="0" distB="0" distL="0" distR="0" simplePos="0" locked="0" layoutInCell="1" allowOverlap="1" relativeHeight="166">
                <wp:simplePos x="0" y="0"/>
                <wp:positionH relativeFrom="page">
                  <wp:posOffset>2124075</wp:posOffset>
                </wp:positionH>
                <wp:positionV relativeFrom="line">
                  <wp:posOffset>635</wp:posOffset>
                </wp:positionV>
                <wp:extent cx="1228725" cy="350520"/>
                <wp:effectExtent l="0" t="0" r="0" b="0"/>
                <wp:wrapNone/>
                <wp:docPr id="41" name="Frame125"/>
                <a:graphic xmlns:a="http://schemas.openxmlformats.org/drawingml/2006/main">
                  <a:graphicData uri="http://schemas.microsoft.com/office/word/2010/wordprocessingShape">
                    <wps:wsp>
                      <wps:cNvSpPr txBox="1"/>
                      <wps:spPr>
                        <a:xfrm>
                          <a:off x="0" y="0"/>
                          <a:ext cx="1228725" cy="350520"/>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Remaining Term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(months)</w:t>
                            </w:r>
                          </w:p>
                        </w:txbxContent>
                      </wps:txbx>
                      <wps:bodyPr anchor="t" lIns="0" tIns="0" rIns="0" bIns="0">
                        <a:noAutofit/>
                      </wps:bodyPr>
                    </wps:wsp>
                  </a:graphicData>
                </a:graphic>
              </wp:anchor>
            </w:drawing>
          </mc:Choice>
          <mc:Fallback>
            <w:pict>
              <v:rect style="position:absolute;rotation:-0;width:96.75pt;height:27.6pt;mso-wrap-distance-left:0pt;mso-wrap-distance-right:0pt;mso-wrap-distance-top:0pt;mso-wrap-distance-bottom:0pt;margin-top:0pt;mso-position-vertical:top;mso-position-vertical-relative:text;margin-left:167.25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Average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Remaining Term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(months)</w:t>
                      </w:r>
                    </w:p>
                  </w:txbxContent>
                </v:textbox>
                <w10:wrap type="none"/>
              </v:rect>
            </w:pict>
          </mc:Fallback>
        </mc:AlternateContent>
      </w:r>
      <w:r>
        <mc:AlternateContent>
          <mc:Choice Requires="wps">
            <w:drawing>
              <wp:anchor behindDoc="0" distT="0" distB="0" distL="0" distR="0" simplePos="0" locked="0" layoutInCell="1" allowOverlap="1" relativeHeight="167">
                <wp:simplePos x="0" y="0"/>
                <wp:positionH relativeFrom="page">
                  <wp:posOffset>3352800</wp:posOffset>
                </wp:positionH>
                <wp:positionV relativeFrom="line">
                  <wp:posOffset>635</wp:posOffset>
                </wp:positionV>
                <wp:extent cx="828675" cy="314325"/>
                <wp:effectExtent l="0" t="0" r="0" b="0"/>
                <wp:wrapNone/>
                <wp:docPr id="42" name="Frame126"/>
                <a:graphic xmlns:a="http://schemas.openxmlformats.org/drawingml/2006/main">
                  <a:graphicData uri="http://schemas.microsoft.com/office/word/2010/wordprocessingShape">
                    <wps:wsp>
                      <wps:cNvSpPr txBox="1"/>
                      <wps:spPr>
                        <a:xfrm>
                          <a:off x="0" y="0"/>
                          <a:ext cx="828675" cy="314325"/>
                        </a:xfrm>
                        <a:prstGeom prst="rect"/>
                        <a:solidFill>
                          <a:srgbClr val="FFFFFF"/>
                        </a:solidFill>
                      </wps:spPr>
                      <wps:txb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Average Rate</w:t>
                            </w:r>
                          </w:p>
                        </w:txbxContent>
                      </wps:txbx>
                      <wps:bodyPr anchor="t" lIns="0" tIns="0" rIns="0" bIns="0">
                        <a:noAutofit/>
                      </wps:bodyPr>
                    </wps:wsp>
                  </a:graphicData>
                </a:graphic>
              </wp:anchor>
            </w:drawing>
          </mc:Choice>
          <mc:Fallback>
            <w:pict>
              <v:rect style="position:absolute;rotation:-0;width:65.25pt;height:24.75pt;mso-wrap-distance-left:0pt;mso-wrap-distance-right:0pt;mso-wrap-distance-top:0pt;mso-wrap-distance-bottom:0pt;margin-top:0pt;mso-position-vertical:top;mso-position-vertical-relative:text;margin-left:264pt;mso-position-horizontal-relative:page">
                <v:textbox>
                  <w:txbxContent>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 xml:space="preserve">Weighted </w:t>
                      </w:r>
                    </w:p>
                    <w:p>
                      <w:pPr>
                        <w:pStyle w:val="TextBody"/>
                        <w:bidi w:val="0"/>
                        <w:spacing w:lineRule="atLeast" w:line="142" w:before="0" w:after="0"/>
                        <w:jc w:val="left"/>
                        <w:rPr>
                          <w:rFonts w:ascii="Arial;sans-serif" w:hAnsi="Arial;sans-serif"/>
                          <w:b/>
                          <w:i w:val="false"/>
                          <w:caps w:val="false"/>
                          <w:smallCaps w:val="false"/>
                          <w:strike w:val="false"/>
                          <w:dstrike w:val="false"/>
                          <w:color w:val="FFFFFF"/>
                          <w:sz w:val="16"/>
                          <w:u w:val="none"/>
                          <w:effect w:val="none"/>
                        </w:rPr>
                      </w:pPr>
                      <w:r>
                        <w:rPr>
                          <w:rFonts w:ascii="Arial;sans-serif" w:hAnsi="Arial;sans-serif"/>
                          <w:b/>
                          <w:i w:val="false"/>
                          <w:caps w:val="false"/>
                          <w:smallCaps w:val="false"/>
                          <w:strike w:val="false"/>
                          <w:dstrike w:val="false"/>
                          <w:color w:val="FFFFFF"/>
                          <w:sz w:val="16"/>
                          <w:u w:val="none"/>
                          <w:effect w:val="none"/>
                        </w:rPr>
                        <w:t>Average Rate</w:t>
                      </w:r>
                    </w:p>
                  </w:txbxContent>
                </v:textbox>
                <w10:wrap type="none"/>
              </v:rect>
            </w:pict>
          </mc:Fallback>
        </mc:AlternateConten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809875" cy="116840"/>
                <wp:effectExtent l="0" t="0" r="0" b="0"/>
                <wp:wrapNone/>
                <wp:docPr id="43" name="Frame164"/>
                <a:graphic xmlns:a="http://schemas.openxmlformats.org/drawingml/2006/main">
                  <a:graphicData uri="http://schemas.microsoft.com/office/word/2010/wordprocessingShape">
                    <wps:wsp>
                      <wps:cNvSpPr txBox="1"/>
                      <wps:spPr>
                        <a:xfrm>
                          <a:off x="0" y="0"/>
                          <a:ext cx="2809875" cy="116840"/>
                        </a:xfrm>
                        <a:prstGeom prst="rect"/>
                        <a:solidFill>
                          <a:srgbClr val="FFFFFF"/>
                        </a:solidFill>
                      </wps:spPr>
                      <wps:txb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color w:val="FFFFFF"/>
                                <w:sz w:val="16"/>
                                <w:u w:val="none"/>
                                <w:effect w:val="none"/>
                              </w:rPr>
                              <w:t xml:space="preserve">ARMOUR Hedge Type Notional (millions) </w:t>
                            </w:r>
                            <w:r>
                              <w:rPr>
                                <w:rFonts w:ascii="Arial;sans-serif" w:hAnsi="Arial;sans-serif"/>
                                <w:b/>
                                <w:i w:val="false"/>
                                <w:caps w:val="false"/>
                                <w:smallCaps w:val="false"/>
                                <w:strike w:val="false"/>
                                <w:dstrike w:val="false"/>
                                <w:color w:val="FFFFFF"/>
                                <w:sz w:val="10"/>
                                <w:u w:val="none"/>
                                <w:effect w:val="none"/>
                              </w:rPr>
                              <w:t>(6)</w:t>
                            </w:r>
                          </w:p>
                        </w:txbxContent>
                      </wps:txbx>
                      <wps:bodyPr anchor="t" lIns="0" tIns="0" rIns="0" bIns="0">
                        <a:noAutofit/>
                      </wps:bodyPr>
                    </wps:wsp>
                  </a:graphicData>
                </a:graphic>
              </wp:anchor>
            </w:drawing>
          </mc:Choice>
          <mc:Fallback>
            <w:pict>
              <v:rect style="position:absolute;rotation:-0;width:221.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pPr>
                      <w:r>
                        <w:rPr>
                          <w:rFonts w:ascii="Arial;sans-serif" w:hAnsi="Arial;sans-serif"/>
                          <w:b/>
                          <w:i w:val="false"/>
                          <w:caps w:val="false"/>
                          <w:smallCaps w:val="false"/>
                          <w:strike w:val="false"/>
                          <w:dstrike w:val="false"/>
                          <w:color w:val="FFFFFF"/>
                          <w:sz w:val="16"/>
                          <w:u w:val="none"/>
                          <w:effect w:val="none"/>
                        </w:rPr>
                        <w:t xml:space="preserve">ARMOUR Hedge Type Notional (millions) </w:t>
                      </w:r>
                      <w:r>
                        <w:rPr>
                          <w:rFonts w:ascii="Arial;sans-serif" w:hAnsi="Arial;sans-serif"/>
                          <w:b/>
                          <w:i w:val="false"/>
                          <w:caps w:val="false"/>
                          <w:smallCaps w:val="false"/>
                          <w:strike w:val="false"/>
                          <w:dstrike w:val="false"/>
                          <w:color w:val="FFFFFF"/>
                          <w:sz w:val="10"/>
                          <w:u w:val="none"/>
                          <w:effect w:val="none"/>
                        </w:rPr>
                        <w:t>(6)</w:t>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42" w:before="0" w:after="0"/>
        <w:jc w:val="left"/>
        <w:rPr>
          <w:rFonts w:ascii="Arial;sans-serif" w:hAnsi="Arial;sans-serif"/>
          <w:b/>
          <w:i w:val="false"/>
          <w:caps w:val="false"/>
          <w:smallCaps w:val="false"/>
          <w:strike w:val="false"/>
          <w:dstrike w:val="false"/>
          <w:color w:val="6D6D6D"/>
          <w:sz w:val="16"/>
          <w:u w:val="none"/>
          <w:effect w:val="none"/>
          <w:shd w:fill="E4E4E4" w:val="clear"/>
        </w:rPr>
      </w:pPr>
      <w:r>
        <w:rPr>
          <w:rFonts w:ascii="Arial;sans-serif" w:hAnsi="Arial;sans-serif"/>
          <w:b/>
          <w:i w:val="false"/>
          <w:caps w:val="false"/>
          <w:smallCaps w:val="false"/>
          <w:strike w:val="false"/>
          <w:dstrike w:val="false"/>
          <w:color w:val="6D6D6D"/>
          <w:sz w:val="16"/>
          <w:u w:val="none"/>
          <w:effect w:val="none"/>
          <w:shd w:fill="E4E4E4" w:val="clear"/>
        </w:rPr>
        <w:t>Footnotes</w:t>
      </w:r>
      <w:r>
        <mc:AlternateContent>
          <mc:Choice Requires="wps">
            <w:drawing>
              <wp:anchor behindDoc="0" distT="0" distB="0" distL="0" distR="0" simplePos="0" locked="0" layoutInCell="1" allowOverlap="1" relativeHeight="183">
                <wp:simplePos x="0" y="0"/>
                <wp:positionH relativeFrom="page">
                  <wp:posOffset>7541895</wp:posOffset>
                </wp:positionH>
                <wp:positionV relativeFrom="line">
                  <wp:posOffset>635</wp:posOffset>
                </wp:positionV>
                <wp:extent cx="19685" cy="175260"/>
                <wp:effectExtent l="0" t="0" r="0" b="0"/>
                <wp:wrapNone/>
                <wp:docPr id="44" name="Frame178"/>
                <a:graphic xmlns:a="http://schemas.openxmlformats.org/drawingml/2006/main">
                  <a:graphicData uri="http://schemas.microsoft.com/office/word/2010/wordprocessingShape">
                    <wps:wsp>
                      <wps:cNvSpPr txBox="1"/>
                      <wps:spPr>
                        <a:xfrm>
                          <a:off x="0" y="0"/>
                          <a:ext cx="196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6">
                <wp:simplePos x="0" y="0"/>
                <wp:positionH relativeFrom="page">
                  <wp:posOffset>228600</wp:posOffset>
                </wp:positionH>
                <wp:positionV relativeFrom="line">
                  <wp:posOffset>635</wp:posOffset>
                </wp:positionV>
                <wp:extent cx="5459730" cy="204470"/>
                <wp:effectExtent l="0" t="0" r="0" b="0"/>
                <wp:wrapNone/>
                <wp:docPr id="45" name="Frame191"/>
                <a:graphic xmlns:a="http://schemas.openxmlformats.org/drawingml/2006/main">
                  <a:graphicData uri="http://schemas.microsoft.com/office/word/2010/wordprocessingShape">
                    <wps:wsp>
                      <wps:cNvSpPr txBox="1"/>
                      <wps:spPr>
                        <a:xfrm>
                          <a:off x="0" y="0"/>
                          <a:ext cx="5459730" cy="204470"/>
                        </a:xfrm>
                        <a:prstGeom prst="rect"/>
                        <a:solidFill>
                          <a:srgbClr val="FFFFFF"/>
                        </a:solidFill>
                      </wps:spPr>
                      <wps:txbx>
                        <w:txbxContent>
                          <w:p>
                            <w:pPr>
                              <w:pStyle w:val="TextBody"/>
                              <w:bidi w:val="0"/>
                              <w:spacing w:before="0" w:after="283"/>
                              <w:jc w:val="left"/>
                              <w:rPr>
                                <w:rFonts w:ascii="Arial;sans-serif" w:hAnsi="Arial;sans-serif"/>
                                <w:b/>
                                <w:i w:val="false"/>
                                <w:caps w:val="false"/>
                                <w:smallCaps w:val="false"/>
                                <w:strike w:val="false"/>
                                <w:dstrike w:val="false"/>
                                <w:color w:val="6D6D6D"/>
                                <w:sz w:val="14"/>
                                <w:u w:val="none"/>
                                <w:effect w:val="none"/>
                              </w:rPr>
                            </w:pPr>
                            <w:r>
                              <w:rPr>
                                <w:rFonts w:ascii="Arial;sans-serif" w:hAnsi="Arial;sans-serif"/>
                                <w:b/>
                                <w:i w:val="false"/>
                                <w:caps w:val="false"/>
                                <w:smallCaps w:val="false"/>
                                <w:strike w:val="false"/>
                                <w:dstrike w:val="false"/>
                                <w:color w:val="6D6D6D"/>
                                <w:sz w:val="14"/>
                                <w:u w:val="none"/>
                                <w:effect w:val="none"/>
                              </w:rPr>
                              <w:t>THE INFORMATION PRESENTED HEREIN IS UNAUDITED AND NOT REVIEWED BY OUR INDEPENDENT PUBLIC ACCOUNTANTS.</w:t>
                            </w:r>
                          </w:p>
                        </w:txbxContent>
                      </wps:txbx>
                      <wps:bodyPr anchor="t" lIns="0" tIns="0" rIns="0" bIns="0">
                        <a:noAutofit/>
                      </wps:bodyPr>
                    </wps:wsp>
                  </a:graphicData>
                </a:graphic>
              </wp:anchor>
            </w:drawing>
          </mc:Choice>
          <mc:Fallback>
            <w:pict>
              <v:rect style="position:absolute;rotation:-0;width:429.9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i w:val="false"/>
                          <w:caps w:val="false"/>
                          <w:smallCaps w:val="false"/>
                          <w:strike w:val="false"/>
                          <w:dstrike w:val="false"/>
                          <w:color w:val="6D6D6D"/>
                          <w:sz w:val="14"/>
                          <w:u w:val="none"/>
                          <w:effect w:val="none"/>
                        </w:rPr>
                      </w:pPr>
                      <w:r>
                        <w:rPr>
                          <w:rFonts w:ascii="Arial;sans-serif" w:hAnsi="Arial;sans-serif"/>
                          <w:b/>
                          <w:i w:val="false"/>
                          <w:caps w:val="false"/>
                          <w:smallCaps w:val="false"/>
                          <w:strike w:val="false"/>
                          <w:dstrike w:val="false"/>
                          <w:color w:val="6D6D6D"/>
                          <w:sz w:val="14"/>
                          <w:u w:val="none"/>
                          <w:effect w:val="none"/>
                        </w:rPr>
                        <w:t>THE INFORMATION PRESENTED HEREIN IS UNAUDITED AND NOT REVIEWED BY OUR INDEPENDENT PUBLIC ACCOUNTANTS.</w:t>
                      </w:r>
                    </w:p>
                  </w:txbxContent>
                </v:textbox>
                <w10:wrap type="none"/>
              </v:rect>
            </w:pict>
          </mc:Fallback>
        </mc:AlternateContent>
      </w:r>
      <w:r>
        <mc:AlternateContent>
          <mc:Choice Requires="wps">
            <w:drawing>
              <wp:anchor behindDoc="0" distT="0" distB="0" distL="0" distR="0" simplePos="0" locked="0" layoutInCell="1" allowOverlap="1" relativeHeight="195">
                <wp:simplePos x="0" y="0"/>
                <wp:positionH relativeFrom="page">
                  <wp:posOffset>228600</wp:posOffset>
                </wp:positionH>
                <wp:positionV relativeFrom="line">
                  <wp:posOffset>635</wp:posOffset>
                </wp:positionV>
                <wp:extent cx="2023110" cy="204470"/>
                <wp:effectExtent l="0" t="0" r="0" b="0"/>
                <wp:wrapNone/>
                <wp:docPr id="46" name="Frame190"/>
                <a:graphic xmlns:a="http://schemas.openxmlformats.org/drawingml/2006/main">
                  <a:graphicData uri="http://schemas.microsoft.com/office/word/2010/wordprocessingShape">
                    <wps:wsp>
                      <wps:cNvSpPr txBox="1"/>
                      <wps:spPr>
                        <a:xfrm>
                          <a:off x="0" y="0"/>
                          <a:ext cx="2023110"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AMOUNTS MAY NOT FOOT DUE TO ROUNDING.</w:t>
                            </w:r>
                          </w:p>
                        </w:txbxContent>
                      </wps:txbx>
                      <wps:bodyPr anchor="t" lIns="0" tIns="0" rIns="0" bIns="0">
                        <a:noAutofit/>
                      </wps:bodyPr>
                    </wps:wsp>
                  </a:graphicData>
                </a:graphic>
              </wp:anchor>
            </w:drawing>
          </mc:Choice>
          <mc:Fallback>
            <w:pict>
              <v:rect style="position:absolute;rotation:-0;width:159.3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AMOUNTS MAY NOT FOOT DUE TO ROUNDING.</w:t>
                      </w:r>
                    </w:p>
                  </w:txbxContent>
                </v:textbox>
                <w10:wrap type="none"/>
              </v:rect>
            </w:pict>
          </mc:Fallback>
        </mc:AlternateContent>
      </w:r>
      <w:r>
        <mc:AlternateContent>
          <mc:Choice Requires="wps">
            <w:drawing>
              <wp:anchor behindDoc="0" distT="0" distB="0" distL="0" distR="0" simplePos="0" locked="0" layoutInCell="1" allowOverlap="1" relativeHeight="194">
                <wp:simplePos x="0" y="0"/>
                <wp:positionH relativeFrom="page">
                  <wp:posOffset>228600</wp:posOffset>
                </wp:positionH>
                <wp:positionV relativeFrom="line">
                  <wp:posOffset>635</wp:posOffset>
                </wp:positionV>
                <wp:extent cx="4746625" cy="204470"/>
                <wp:effectExtent l="0" t="0" r="0" b="0"/>
                <wp:wrapNone/>
                <wp:docPr id="47" name="Frame189"/>
                <a:graphic xmlns:a="http://schemas.openxmlformats.org/drawingml/2006/main">
                  <a:graphicData uri="http://schemas.microsoft.com/office/word/2010/wordprocessingShape">
                    <wps:wsp>
                      <wps:cNvSpPr txBox="1"/>
                      <wps:spPr>
                        <a:xfrm>
                          <a:off x="0" y="0"/>
                          <a:ext cx="474662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will depend on a number of factors that cannot be predicted with certainty and may be materially different from estimates.</w:t>
                            </w:r>
                          </w:p>
                        </w:txbxContent>
                      </wps:txbx>
                      <wps:bodyPr anchor="t" lIns="0" tIns="0" rIns="0" bIns="0">
                        <a:noAutofit/>
                      </wps:bodyPr>
                    </wps:wsp>
                  </a:graphicData>
                </a:graphic>
              </wp:anchor>
            </w:drawing>
          </mc:Choice>
          <mc:Fallback>
            <w:pict>
              <v:rect style="position:absolute;rotation:-0;width:373.7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will depend on a number of factors that cannot be predicted with certainty and may be materially different from estimates.</w:t>
                      </w:r>
                    </w:p>
                  </w:txbxContent>
                </v:textbox>
                <w10:wrap type="none"/>
              </v:rect>
            </w:pict>
          </mc:Fallback>
        </mc:AlternateContent>
      </w:r>
      <w:r>
        <mc:AlternateContent>
          <mc:Choice Requires="wps">
            <w:drawing>
              <wp:anchor behindDoc="0" distT="0" distB="0" distL="0" distR="0" simplePos="0" locked="0" layoutInCell="1" allowOverlap="1" relativeHeight="193">
                <wp:simplePos x="0" y="0"/>
                <wp:positionH relativeFrom="page">
                  <wp:posOffset>7541260</wp:posOffset>
                </wp:positionH>
                <wp:positionV relativeFrom="line">
                  <wp:posOffset>635</wp:posOffset>
                </wp:positionV>
                <wp:extent cx="24765" cy="175260"/>
                <wp:effectExtent l="0" t="0" r="0" b="0"/>
                <wp:wrapNone/>
                <wp:docPr id="48" name="Frame188"/>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92">
                <wp:simplePos x="0" y="0"/>
                <wp:positionH relativeFrom="page">
                  <wp:posOffset>228600</wp:posOffset>
                </wp:positionH>
                <wp:positionV relativeFrom="line">
                  <wp:posOffset>635</wp:posOffset>
                </wp:positionV>
                <wp:extent cx="7312660" cy="102235"/>
                <wp:effectExtent l="0" t="0" r="0" b="0"/>
                <wp:wrapNone/>
                <wp:docPr id="49" name="Frame187"/>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Pricing and duration information are estimates provided by independent third-party providers based on models that require inputs and assumptions. Actual realized prices and durations</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Pricing and duration information are estimates provided by independent third-party providers based on models that require inputs and assumptions. Actual realized prices and durations</w:t>
                      </w:r>
                    </w:p>
                  </w:txbxContent>
                </v:textbox>
                <w10:wrap type="none"/>
              </v:rect>
            </w:pict>
          </mc:Fallback>
        </mc:AlternateContent>
      </w:r>
      <w:r>
        <mc:AlternateContent>
          <mc:Choice Requires="wps">
            <w:drawing>
              <wp:anchor behindDoc="0" distT="0" distB="0" distL="0" distR="0" simplePos="0" locked="0" layoutInCell="1" allowOverlap="1" relativeHeight="191">
                <wp:simplePos x="0" y="0"/>
                <wp:positionH relativeFrom="page">
                  <wp:posOffset>228600</wp:posOffset>
                </wp:positionH>
                <wp:positionV relativeFrom="line">
                  <wp:posOffset>635</wp:posOffset>
                </wp:positionV>
                <wp:extent cx="2851785" cy="204470"/>
                <wp:effectExtent l="0" t="0" r="0" b="0"/>
                <wp:wrapNone/>
                <wp:docPr id="50" name="Frame186"/>
                <a:graphic xmlns:a="http://schemas.openxmlformats.org/drawingml/2006/main">
                  <a:graphicData uri="http://schemas.microsoft.com/office/word/2010/wordprocessingShape">
                    <wps:wsp>
                      <wps:cNvSpPr txBox="1"/>
                      <wps:spPr>
                        <a:xfrm>
                          <a:off x="0" y="0"/>
                          <a:ext cx="285178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guarantee future results, levels of activity, performance or achievements.</w:t>
                            </w:r>
                          </w:p>
                        </w:txbxContent>
                      </wps:txbx>
                      <wps:bodyPr anchor="t" lIns="0" tIns="0" rIns="0" bIns="0">
                        <a:noAutofit/>
                      </wps:bodyPr>
                    </wps:wsp>
                  </a:graphicData>
                </a:graphic>
              </wp:anchor>
            </w:drawing>
          </mc:Choice>
          <mc:Fallback>
            <w:pict>
              <v:rect style="position:absolute;rotation:-0;width:224.5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guarantee future results, levels of activity, performance or achievements.</w:t>
                      </w:r>
                    </w:p>
                  </w:txbxContent>
                </v:textbox>
                <w10:wrap type="none"/>
              </v:rect>
            </w:pict>
          </mc:Fallback>
        </mc:AlternateContent>
      </w:r>
      <w:r>
        <mc:AlternateContent>
          <mc:Choice Requires="wps">
            <w:drawing>
              <wp:anchor behindDoc="0" distT="0" distB="0" distL="0" distR="0" simplePos="0" locked="0" layoutInCell="1" allowOverlap="1" relativeHeight="190">
                <wp:simplePos x="0" y="0"/>
                <wp:positionH relativeFrom="page">
                  <wp:posOffset>7541895</wp:posOffset>
                </wp:positionH>
                <wp:positionV relativeFrom="line">
                  <wp:posOffset>635</wp:posOffset>
                </wp:positionV>
                <wp:extent cx="24765" cy="175260"/>
                <wp:effectExtent l="0" t="0" r="0" b="0"/>
                <wp:wrapNone/>
                <wp:docPr id="51" name="Frame185"/>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9">
                <wp:simplePos x="0" y="0"/>
                <wp:positionH relativeFrom="page">
                  <wp:posOffset>228600</wp:posOffset>
                </wp:positionH>
                <wp:positionV relativeFrom="line">
                  <wp:posOffset>635</wp:posOffset>
                </wp:positionV>
                <wp:extent cx="7313295" cy="204470"/>
                <wp:effectExtent l="0" t="0" r="0" b="0"/>
                <wp:wrapNone/>
                <wp:docPr id="52" name="Frame184"/>
                <a:graphic xmlns:a="http://schemas.openxmlformats.org/drawingml/2006/main">
                  <a:graphicData uri="http://schemas.microsoft.com/office/word/2010/wordprocessingShape">
                    <wps:wsp>
                      <wps:cNvSpPr txBox="1"/>
                      <wps:spPr>
                        <a:xfrm>
                          <a:off x="0" y="0"/>
                          <a:ext cx="7313295"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statements, information and estimates contained herein are based on information that the Company believes to be reliable as of today's date unless otherwise indicated. ARMOUR cannot</w:t>
                            </w:r>
                          </w:p>
                        </w:txbxContent>
                      </wps:txbx>
                      <wps:bodyPr anchor="t" lIns="0" tIns="0" rIns="0" bIns="0">
                        <a:noAutofit/>
                      </wps:bodyPr>
                    </wps:wsp>
                  </a:graphicData>
                </a:graphic>
              </wp:anchor>
            </w:drawing>
          </mc:Choice>
          <mc:Fallback>
            <w:pict>
              <v:rect style="position:absolute;rotation:-0;width:575.85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statements, information and estimates contained herein are based on information that the Company believes to be reliable as of today's date unless otherwise indicated. ARMOUR cannot</w:t>
                      </w:r>
                    </w:p>
                  </w:txbxContent>
                </v:textbox>
                <w10:wrap type="none"/>
              </v:rect>
            </w:pict>
          </mc:Fallback>
        </mc:AlternateContent>
      </w:r>
      <w:r>
        <mc:AlternateContent>
          <mc:Choice Requires="wps">
            <w:drawing>
              <wp:anchor behindDoc="0" distT="0" distB="0" distL="0" distR="0" simplePos="0" locked="0" layoutInCell="1" allowOverlap="1" relativeHeight="188">
                <wp:simplePos x="0" y="0"/>
                <wp:positionH relativeFrom="page">
                  <wp:posOffset>7541895</wp:posOffset>
                </wp:positionH>
                <wp:positionV relativeFrom="line">
                  <wp:posOffset>635</wp:posOffset>
                </wp:positionV>
                <wp:extent cx="24765" cy="175260"/>
                <wp:effectExtent l="0" t="0" r="0" b="0"/>
                <wp:wrapNone/>
                <wp:docPr id="53" name="Frame183"/>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7">
                <wp:simplePos x="0" y="0"/>
                <wp:positionH relativeFrom="page">
                  <wp:posOffset>228600</wp:posOffset>
                </wp:positionH>
                <wp:positionV relativeFrom="line">
                  <wp:posOffset>635</wp:posOffset>
                </wp:positionV>
                <wp:extent cx="7313295" cy="102235"/>
                <wp:effectExtent l="0" t="0" r="0" b="0"/>
                <wp:wrapNone/>
                <wp:docPr id="54" name="Frame182"/>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This material is for information purposes only and does not constitute an offer to sell, a solicitation of an offer to buy, or a recommendation for any securities or financial instruments. The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This material is for information purposes only and does not constitute an offer to sell, a solicitation of an offer to buy, or a recommendation for any securities or financial instruments. The</w:t>
                      </w:r>
                    </w:p>
                  </w:txbxContent>
                </v:textbox>
                <w10:wrap type="none"/>
              </v:rect>
            </w:pict>
          </mc:Fallback>
        </mc:AlternateContent>
      </w:r>
      <w:r>
        <mc:AlternateContent>
          <mc:Choice Requires="wps">
            <w:drawing>
              <wp:anchor behindDoc="0" distT="0" distB="0" distL="0" distR="0" simplePos="0" locked="0" layoutInCell="1" allowOverlap="1" relativeHeight="186">
                <wp:simplePos x="0" y="0"/>
                <wp:positionH relativeFrom="page">
                  <wp:posOffset>228600</wp:posOffset>
                </wp:positionH>
                <wp:positionV relativeFrom="line">
                  <wp:posOffset>635</wp:posOffset>
                </wp:positionV>
                <wp:extent cx="2655570" cy="204470"/>
                <wp:effectExtent l="0" t="0" r="0" b="0"/>
                <wp:wrapNone/>
                <wp:docPr id="55" name="Frame181"/>
                <a:graphic xmlns:a="http://schemas.openxmlformats.org/drawingml/2006/main">
                  <a:graphicData uri="http://schemas.microsoft.com/office/word/2010/wordprocessingShape">
                    <wps:wsp>
                      <wps:cNvSpPr txBox="1"/>
                      <wps:spPr>
                        <a:xfrm>
                          <a:off x="0" y="0"/>
                          <a:ext cx="2655570" cy="204470"/>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forward-looking statements, which speak only as of the date hereof.</w:t>
                            </w:r>
                          </w:p>
                        </w:txbxContent>
                      </wps:txbx>
                      <wps:bodyPr anchor="t" lIns="0" tIns="0" rIns="0" bIns="0">
                        <a:noAutofit/>
                      </wps:bodyPr>
                    </wps:wsp>
                  </a:graphicData>
                </a:graphic>
              </wp:anchor>
            </w:drawing>
          </mc:Choice>
          <mc:Fallback>
            <w:pict>
              <v:rect style="position:absolute;rotation:-0;width:209.1pt;height:16.1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forward-looking statements, which speak only as of the date hereof.</w:t>
                      </w:r>
                    </w:p>
                  </w:txbxContent>
                </v:textbox>
                <w10:wrap type="none"/>
              </v:rect>
            </w:pict>
          </mc:Fallback>
        </mc:AlternateContent>
      </w:r>
      <w:r>
        <mc:AlternateContent>
          <mc:Choice Requires="wps">
            <w:drawing>
              <wp:anchor behindDoc="0" distT="0" distB="0" distL="0" distR="0" simplePos="0" locked="0" layoutInCell="1" allowOverlap="1" relativeHeight="185">
                <wp:simplePos x="0" y="0"/>
                <wp:positionH relativeFrom="page">
                  <wp:posOffset>7541895</wp:posOffset>
                </wp:positionH>
                <wp:positionV relativeFrom="line">
                  <wp:posOffset>635</wp:posOffset>
                </wp:positionV>
                <wp:extent cx="24765" cy="175260"/>
                <wp:effectExtent l="0" t="0" r="0" b="0"/>
                <wp:wrapNone/>
                <wp:docPr id="56" name="Frame180"/>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4">
                <wp:simplePos x="0" y="0"/>
                <wp:positionH relativeFrom="page">
                  <wp:posOffset>228600</wp:posOffset>
                </wp:positionH>
                <wp:positionV relativeFrom="line">
                  <wp:posOffset>635</wp:posOffset>
                </wp:positionV>
                <wp:extent cx="7313295" cy="102235"/>
                <wp:effectExtent l="0" t="0" r="0" b="0"/>
                <wp:wrapNone/>
                <wp:docPr id="57" name="Frame179"/>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 assumes no obligation to update the information in this communication, except as otherwise required by law. Readers are cautioned not to place undue reliance on these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 assumes no obligation to update the information in this communication, except as otherwise required by law. Readers are cautioned not to place undue reliance on these</w:t>
                      </w:r>
                    </w:p>
                  </w:txbxContent>
                </v:textbox>
                <w10:wrap type="none"/>
              </v:rect>
            </w:pict>
          </mc:Fallback>
        </mc:AlternateContent>
      </w:r>
      <w:r>
        <mc:AlternateContent>
          <mc:Choice Requires="wps">
            <w:drawing>
              <wp:anchor behindDoc="0" distT="0" distB="0" distL="0" distR="0" simplePos="0" locked="0" layoutInCell="1" allowOverlap="1" relativeHeight="170">
                <wp:simplePos x="0" y="0"/>
                <wp:positionH relativeFrom="page">
                  <wp:posOffset>228600</wp:posOffset>
                </wp:positionH>
                <wp:positionV relativeFrom="line">
                  <wp:posOffset>635</wp:posOffset>
                </wp:positionV>
                <wp:extent cx="7313295" cy="102235"/>
                <wp:effectExtent l="0" t="0" r="0" b="0"/>
                <wp:wrapNone/>
                <wp:docPr id="58" name="Frame165"/>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Certain statements made in this presentation regarding ARMOUR Residential REIT, Inc. (“ARMOUR” or the “Company”), and any other statements regarding ARMOUR’s future</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Certain statements made in this presentation regarding ARMOUR Residential REIT, Inc. (“ARMOUR” or the “Company”), and any other statements regarding ARMOUR’s future</w:t>
                      </w:r>
                    </w:p>
                  </w:txbxContent>
                </v:textbox>
                <w10:wrap type="none"/>
              </v:rect>
            </w:pict>
          </mc:Fallback>
        </mc:AlternateContent>
      </w:r>
      <w:r>
        <mc:AlternateContent>
          <mc:Choice Requires="wps">
            <w:drawing>
              <wp:anchor behindDoc="0" distT="0" distB="0" distL="0" distR="0" simplePos="0" locked="0" layoutInCell="1" allowOverlap="1" relativeHeight="182">
                <wp:simplePos x="0" y="0"/>
                <wp:positionH relativeFrom="page">
                  <wp:posOffset>228600</wp:posOffset>
                </wp:positionH>
                <wp:positionV relativeFrom="line">
                  <wp:posOffset>635</wp:posOffset>
                </wp:positionV>
                <wp:extent cx="7313295" cy="102235"/>
                <wp:effectExtent l="0" t="0" r="0" b="0"/>
                <wp:wrapNone/>
                <wp:docPr id="59" name="Frame177"/>
                <a:graphic xmlns:a="http://schemas.openxmlformats.org/drawingml/2006/main">
                  <a:graphicData uri="http://schemas.microsoft.com/office/word/2010/wordprocessingShape">
                    <wps:wsp>
                      <wps:cNvSpPr txBox="1"/>
                      <wps:spPr>
                        <a:xfrm>
                          <a:off x="0" y="0"/>
                          <a:ext cx="731329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concerning these factors and risks are contained in the Company’s most recent annual and quarterly reports and other reports filed with the Securities and Exchange Commission.</w:t>
                            </w:r>
                          </w:p>
                        </w:txbxContent>
                      </wps:txbx>
                      <wps:bodyPr anchor="t" lIns="0" tIns="0" rIns="0" bIns="0">
                        <a:noAutofit/>
                      </wps:bodyPr>
                    </wps:wsp>
                  </a:graphicData>
                </a:graphic>
              </wp:anchor>
            </w:drawing>
          </mc:Choice>
          <mc:Fallback>
            <w:pict>
              <v:rect style="position:absolute;rotation:-0;width:575.8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concerning these factors and risks are contained in the Company’s most recent annual and quarterly reports and other reports filed with the Securities and Exchange Commission.</w:t>
                      </w:r>
                    </w:p>
                  </w:txbxContent>
                </v:textbox>
                <w10:wrap type="none"/>
              </v:rect>
            </w:pict>
          </mc:Fallback>
        </mc:AlternateContent>
      </w:r>
      <w:r>
        <mc:AlternateContent>
          <mc:Choice Requires="wps">
            <w:drawing>
              <wp:anchor behindDoc="0" distT="0" distB="0" distL="0" distR="0" simplePos="0" locked="0" layoutInCell="1" allowOverlap="1" relativeHeight="181">
                <wp:simplePos x="0" y="0"/>
                <wp:positionH relativeFrom="page">
                  <wp:posOffset>7543165</wp:posOffset>
                </wp:positionH>
                <wp:positionV relativeFrom="line">
                  <wp:posOffset>635</wp:posOffset>
                </wp:positionV>
                <wp:extent cx="24765" cy="175260"/>
                <wp:effectExtent l="0" t="0" r="0" b="0"/>
                <wp:wrapNone/>
                <wp:docPr id="60" name="Frame176"/>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0">
                <wp:simplePos x="0" y="0"/>
                <wp:positionH relativeFrom="page">
                  <wp:posOffset>228600</wp:posOffset>
                </wp:positionH>
                <wp:positionV relativeFrom="line">
                  <wp:posOffset>635</wp:posOffset>
                </wp:positionV>
                <wp:extent cx="7314565" cy="102235"/>
                <wp:effectExtent l="0" t="0" r="0" b="0"/>
                <wp:wrapNone/>
                <wp:docPr id="61" name="Frame175"/>
                <a:graphic xmlns:a="http://schemas.openxmlformats.org/drawingml/2006/main">
                  <a:graphicData uri="http://schemas.microsoft.com/office/word/2010/wordprocessingShape">
                    <wps:wsp>
                      <wps:cNvSpPr txBox="1"/>
                      <wps:spPr>
                        <a:xfrm>
                          <a:off x="0" y="0"/>
                          <a:ext cx="731456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ARMOUR’s control. A number of important factors could cause actual results or events to differ materially from those indicated by such forward-looking statements. Additional information</w:t>
                            </w:r>
                          </w:p>
                        </w:txbxContent>
                      </wps:txbx>
                      <wps:bodyPr anchor="t" lIns="0" tIns="0" rIns="0" bIns="0">
                        <a:noAutofit/>
                      </wps:bodyPr>
                    </wps:wsp>
                  </a:graphicData>
                </a:graphic>
              </wp:anchor>
            </w:drawing>
          </mc:Choice>
          <mc:Fallback>
            <w:pict>
              <v:rect style="position:absolute;rotation:-0;width:575.9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ARMOUR’s control. A number of important factors could cause actual results or events to differ materially from those indicated by such forward-looking statements. Additional information</w:t>
                      </w:r>
                    </w:p>
                  </w:txbxContent>
                </v:textbox>
                <w10:wrap type="none"/>
              </v:rect>
            </w:pict>
          </mc:Fallback>
        </mc:AlternateContent>
      </w:r>
      <w:r>
        <mc:AlternateContent>
          <mc:Choice Requires="wps">
            <w:drawing>
              <wp:anchor behindDoc="0" distT="0" distB="0" distL="0" distR="0" simplePos="0" locked="0" layoutInCell="1" allowOverlap="1" relativeHeight="179">
                <wp:simplePos x="0" y="0"/>
                <wp:positionH relativeFrom="page">
                  <wp:posOffset>7541260</wp:posOffset>
                </wp:positionH>
                <wp:positionV relativeFrom="line">
                  <wp:posOffset>635</wp:posOffset>
                </wp:positionV>
                <wp:extent cx="19685" cy="175260"/>
                <wp:effectExtent l="0" t="0" r="0" b="0"/>
                <wp:wrapNone/>
                <wp:docPr id="62" name="Frame174"/>
                <a:graphic xmlns:a="http://schemas.openxmlformats.org/drawingml/2006/main">
                  <a:graphicData uri="http://schemas.microsoft.com/office/word/2010/wordprocessingShape">
                    <wps:wsp>
                      <wps:cNvSpPr txBox="1"/>
                      <wps:spPr>
                        <a:xfrm>
                          <a:off x="0" y="0"/>
                          <a:ext cx="1968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55pt;height:13.8pt;mso-wrap-distance-left:0pt;mso-wrap-distance-right:0pt;mso-wrap-distance-top:0pt;mso-wrap-distance-bottom:0pt;margin-top:0pt;mso-position-vertical:top;mso-position-vertical-relative:text;margin-left:593.8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8">
                <wp:simplePos x="0" y="0"/>
                <wp:positionH relativeFrom="page">
                  <wp:posOffset>228600</wp:posOffset>
                </wp:positionH>
                <wp:positionV relativeFrom="line">
                  <wp:posOffset>635</wp:posOffset>
                </wp:positionV>
                <wp:extent cx="7312660" cy="102235"/>
                <wp:effectExtent l="0" t="0" r="0" b="0"/>
                <wp:wrapNone/>
                <wp:docPr id="63" name="Frame173"/>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relate to the future, they are subject to inherent uncertainties, risks and changes in circumstances that are difficult to predict and many of which are outside of</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relate to the future, they are subject to inherent uncertainties, risks and changes in circumstances that are difficult to predict and many of which are outside of</w:t>
                      </w:r>
                    </w:p>
                  </w:txbxContent>
                </v:textbox>
                <w10:wrap type="none"/>
              </v:rect>
            </w:pict>
          </mc:Fallback>
        </mc:AlternateContent>
      </w:r>
      <w:r>
        <mc:AlternateContent>
          <mc:Choice Requires="wps">
            <w:drawing>
              <wp:anchor behindDoc="0" distT="0" distB="0" distL="0" distR="0" simplePos="0" locked="0" layoutInCell="1" allowOverlap="1" relativeHeight="177">
                <wp:simplePos x="0" y="0"/>
                <wp:positionH relativeFrom="page">
                  <wp:posOffset>228600</wp:posOffset>
                </wp:positionH>
                <wp:positionV relativeFrom="line">
                  <wp:posOffset>635</wp:posOffset>
                </wp:positionV>
                <wp:extent cx="7312660" cy="102235"/>
                <wp:effectExtent l="0" t="0" r="0" b="0"/>
                <wp:wrapNone/>
                <wp:docPr id="64" name="Frame172"/>
                <a:graphic xmlns:a="http://schemas.openxmlformats.org/drawingml/2006/main">
                  <a:graphicData uri="http://schemas.microsoft.com/office/word/2010/wordprocessingShape">
                    <wps:wsp>
                      <wps:cNvSpPr txBox="1"/>
                      <wps:spPr>
                        <a:xfrm>
                          <a:off x="0" y="0"/>
                          <a:ext cx="731266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include but are not limited to statements regarding the projections and future plans for ARMOUR’s business, growth and operational improvements. Because forward-</w:t>
                            </w:r>
                          </w:p>
                        </w:txbxContent>
                      </wps:txbx>
                      <wps:bodyPr anchor="t" lIns="0" tIns="0" rIns="0" bIns="0">
                        <a:noAutofit/>
                      </wps:bodyPr>
                    </wps:wsp>
                  </a:graphicData>
                </a:graphic>
              </wp:anchor>
            </w:drawing>
          </mc:Choice>
          <mc:Fallback>
            <w:pict>
              <v:rect style="position:absolute;rotation:-0;width:575.8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looking statements include but are not limited to statements regarding the projections and future plans for ARMOUR’s business, growth and operational improvements. Because forward-</w:t>
                      </w:r>
                    </w:p>
                  </w:txbxContent>
                </v:textbox>
                <w10:wrap type="none"/>
              </v:rect>
            </w:pict>
          </mc:Fallback>
        </mc:AlternateContent>
      </w:r>
      <w:r>
        <mc:AlternateContent>
          <mc:Choice Requires="wps">
            <w:drawing>
              <wp:anchor behindDoc="0" distT="0" distB="0" distL="0" distR="0" simplePos="0" locked="0" layoutInCell="1" allowOverlap="1" relativeHeight="176">
                <wp:simplePos x="0" y="0"/>
                <wp:positionH relativeFrom="page">
                  <wp:posOffset>228600</wp:posOffset>
                </wp:positionH>
                <wp:positionV relativeFrom="line">
                  <wp:posOffset>635</wp:posOffset>
                </wp:positionV>
                <wp:extent cx="7314565" cy="175260"/>
                <wp:effectExtent l="0" t="0" r="0" b="0"/>
                <wp:wrapNone/>
                <wp:docPr id="65" name="Frame171"/>
                <a:graphic xmlns:a="http://schemas.openxmlformats.org/drawingml/2006/main">
                  <a:graphicData uri="http://schemas.microsoft.com/office/word/2010/wordprocessingShape">
                    <wps:wsp>
                      <wps:cNvSpPr txBox="1"/>
                      <wps:spPr>
                        <a:xfrm>
                          <a:off x="0" y="0"/>
                          <a:ext cx="7314565" cy="175260"/>
                        </a:xfrm>
                        <a:prstGeom prst="rect"/>
                        <a:solidFill>
                          <a:srgbClr val="FFFFFF"/>
                        </a:solidFill>
                      </wps:spPr>
                      <wps:txbx>
                        <w:txbxContent>
                          <w:p>
                            <w:pPr>
                              <w:pStyle w:val="TextBody"/>
                              <w:bidi w:val="0"/>
                              <w:spacing w:before="0" w:after="283"/>
                              <w:jc w:val="left"/>
                              <w:rPr>
                                <w:caps w:val="false"/>
                                <w:smallCaps w:val="false"/>
                                <w:strike w:val="false"/>
                                <w:dstrike w:val="false"/>
                                <w:color w:val="6D6D6D"/>
                                <w:u w:val="none"/>
                                <w:effect w:val="none"/>
                              </w:rPr>
                            </w:pPr>
                            <w:r>
                              <w:rPr>
                                <w:caps w:val="false"/>
                                <w:smallCaps w:val="false"/>
                                <w:strike w:val="false"/>
                                <w:dstrike w:val="false"/>
                                <w:color w:val="6D6D6D"/>
                                <w:u w:val="none"/>
                                <w:effect w:val="none"/>
                              </w:rPr>
                              <w:t>“</w:t>
                            </w:r>
                            <w:r>
                              <w:rPr>
                                <w:rFonts w:ascii="Arial;sans-serif" w:hAnsi="Arial;sans-serif"/>
                                <w:b w:val="false"/>
                                <w:i w:val="false"/>
                                <w:caps w:val="false"/>
                                <w:smallCaps w:val="false"/>
                                <w:strike w:val="false"/>
                                <w:dstrike w:val="false"/>
                                <w:color w:val="6D6D6D"/>
                                <w:sz w:val="14"/>
                                <w:u w:val="none"/>
                                <w:effect w:val="none"/>
                              </w:rPr>
                              <w:t>intend,” “plan,” “may,” “will,” “could,” “should,” “believes,” “predicts,” “potential,” “continue,”  and similar expressions) should also be considered forward-looking statements. Forward-</w:t>
                            </w:r>
                          </w:p>
                        </w:txbxContent>
                      </wps:txbx>
                      <wps:bodyPr anchor="t" lIns="0" tIns="0" rIns="0" bIns="0">
                        <a:noAutofit/>
                      </wps:bodyPr>
                    </wps:wsp>
                  </a:graphicData>
                </a:graphic>
              </wp:anchor>
            </w:drawing>
          </mc:Choice>
          <mc:Fallback>
            <w:pict>
              <v:rect style="position:absolute;rotation:-0;width:575.95pt;height:13.8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caps w:val="false"/>
                          <w:smallCaps w:val="false"/>
                          <w:strike w:val="false"/>
                          <w:dstrike w:val="false"/>
                          <w:color w:val="6D6D6D"/>
                          <w:u w:val="none"/>
                          <w:effect w:val="none"/>
                        </w:rPr>
                      </w:pPr>
                      <w:r>
                        <w:rPr>
                          <w:caps w:val="false"/>
                          <w:smallCaps w:val="false"/>
                          <w:strike w:val="false"/>
                          <w:dstrike w:val="false"/>
                          <w:color w:val="6D6D6D"/>
                          <w:u w:val="none"/>
                          <w:effect w:val="none"/>
                        </w:rPr>
                        <w:t>“</w:t>
                      </w:r>
                      <w:r>
                        <w:rPr>
                          <w:rFonts w:ascii="Arial;sans-serif" w:hAnsi="Arial;sans-serif"/>
                          <w:b w:val="false"/>
                          <w:i w:val="false"/>
                          <w:caps w:val="false"/>
                          <w:smallCaps w:val="false"/>
                          <w:strike w:val="false"/>
                          <w:dstrike w:val="false"/>
                          <w:color w:val="6D6D6D"/>
                          <w:sz w:val="14"/>
                          <w:u w:val="none"/>
                          <w:effect w:val="none"/>
                        </w:rPr>
                        <w:t>intend,” “plan,” “may,” “will,” “could,” “should,” “believes,” “predicts,” “potential,” “continue,”  and similar expressions) should also be considered forward-looking statements. Forward-</w:t>
                      </w:r>
                    </w:p>
                  </w:txbxContent>
                </v:textbox>
                <w10:wrap type="none"/>
              </v:rect>
            </w:pict>
          </mc:Fallback>
        </mc:AlternateContent>
      </w:r>
      <w:r>
        <mc:AlternateContent>
          <mc:Choice Requires="wps">
            <w:drawing>
              <wp:anchor behindDoc="0" distT="0" distB="0" distL="0" distR="0" simplePos="0" locked="0" layoutInCell="1" allowOverlap="1" relativeHeight="175">
                <wp:simplePos x="0" y="0"/>
                <wp:positionH relativeFrom="page">
                  <wp:posOffset>7542530</wp:posOffset>
                </wp:positionH>
                <wp:positionV relativeFrom="line">
                  <wp:posOffset>635</wp:posOffset>
                </wp:positionV>
                <wp:extent cx="24765" cy="175260"/>
                <wp:effectExtent l="0" t="0" r="0" b="0"/>
                <wp:wrapNone/>
                <wp:docPr id="66" name="Frame170"/>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4">
                <wp:simplePos x="0" y="0"/>
                <wp:positionH relativeFrom="page">
                  <wp:posOffset>228600</wp:posOffset>
                </wp:positionH>
                <wp:positionV relativeFrom="line">
                  <wp:posOffset>635</wp:posOffset>
                </wp:positionV>
                <wp:extent cx="7313930" cy="102235"/>
                <wp:effectExtent l="0" t="0" r="0" b="0"/>
                <wp:wrapNone/>
                <wp:docPr id="67" name="Frame169"/>
                <a:graphic xmlns:a="http://schemas.openxmlformats.org/drawingml/2006/main">
                  <a:graphicData uri="http://schemas.microsoft.com/office/word/2010/wordprocessingShape">
                    <wps:wsp>
                      <wps:cNvSpPr txBox="1"/>
                      <wps:spPr>
                        <a:xfrm>
                          <a:off x="0" y="0"/>
                          <a:ext cx="7313930"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Reform Act of 1995. Any statements that are not statements of historical fact (including statements containing the words “expect,” “estimate,” “project,” “budget,” “forecast,” “anticipate,”</w:t>
                            </w:r>
                          </w:p>
                        </w:txbxContent>
                      </wps:txbx>
                      <wps:bodyPr anchor="t" lIns="0" tIns="0" rIns="0" bIns="0">
                        <a:noAutofit/>
                      </wps:bodyPr>
                    </wps:wsp>
                  </a:graphicData>
                </a:graphic>
              </wp:anchor>
            </w:drawing>
          </mc:Choice>
          <mc:Fallback>
            <w:pict>
              <v:rect style="position:absolute;rotation:-0;width:575.9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Reform Act of 1995. Any statements that are not statements of historical fact (including statements containing the words “expect,” “estimate,” “project,” “budget,” “forecast,” “anticipate,”</w:t>
                      </w:r>
                    </w:p>
                  </w:txbxContent>
                </v:textbox>
                <w10:wrap type="none"/>
              </v:rect>
            </w:pict>
          </mc:Fallback>
        </mc:AlternateContent>
      </w:r>
      <w:r>
        <mc:AlternateContent>
          <mc:Choice Requires="wps">
            <w:drawing>
              <wp:anchor behindDoc="0" distT="0" distB="0" distL="0" distR="0" simplePos="0" locked="0" layoutInCell="1" allowOverlap="1" relativeHeight="173">
                <wp:simplePos x="0" y="0"/>
                <wp:positionH relativeFrom="page">
                  <wp:posOffset>7543165</wp:posOffset>
                </wp:positionH>
                <wp:positionV relativeFrom="line">
                  <wp:posOffset>635</wp:posOffset>
                </wp:positionV>
                <wp:extent cx="24765" cy="175260"/>
                <wp:effectExtent l="0" t="0" r="0" b="0"/>
                <wp:wrapNone/>
                <wp:docPr id="68" name="Frame168"/>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95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72">
                <wp:simplePos x="0" y="0"/>
                <wp:positionH relativeFrom="page">
                  <wp:posOffset>228600</wp:posOffset>
                </wp:positionH>
                <wp:positionV relativeFrom="line">
                  <wp:posOffset>635</wp:posOffset>
                </wp:positionV>
                <wp:extent cx="7314565" cy="102235"/>
                <wp:effectExtent l="0" t="0" r="0" b="0"/>
                <wp:wrapNone/>
                <wp:docPr id="69" name="Frame167"/>
                <a:graphic xmlns:a="http://schemas.openxmlformats.org/drawingml/2006/main">
                  <a:graphicData uri="http://schemas.microsoft.com/office/word/2010/wordprocessingShape">
                    <wps:wsp>
                      <wps:cNvSpPr txBox="1"/>
                      <wps:spPr>
                        <a:xfrm>
                          <a:off x="0" y="0"/>
                          <a:ext cx="7314565" cy="102235"/>
                        </a:xfrm>
                        <a:prstGeom prst="rect"/>
                        <a:solidFill>
                          <a:srgbClr val="FFFFFF"/>
                        </a:solidFill>
                      </wps:spPr>
                      <wps:txb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expectations, beliefs, goals or prospects constitute “forward-looking statements” made within the meaning of the safe harbor provisions of the United States Private Securities Litigation</w:t>
                            </w:r>
                          </w:p>
                        </w:txbxContent>
                      </wps:txbx>
                      <wps:bodyPr anchor="t" lIns="0" tIns="0" rIns="0" bIns="0">
                        <a:noAutofit/>
                      </wps:bodyPr>
                    </wps:wsp>
                  </a:graphicData>
                </a:graphic>
              </wp:anchor>
            </w:drawing>
          </mc:Choice>
          <mc:Fallback>
            <w:pict>
              <v:rect style="position:absolute;rotation:-0;width:575.95pt;height:8.05pt;mso-wrap-distance-left:0pt;mso-wrap-distance-right:0pt;mso-wrap-distance-top:0pt;mso-wrap-distance-bottom:0pt;margin-top:0pt;mso-position-vertical:top;mso-position-vertical-relative:text;margin-left:18pt;mso-position-horizontal-relative:page">
                <v:textbox>
                  <w:txbxContent>
                    <w:p>
                      <w:pPr>
                        <w:pStyle w:val="TextBody"/>
                        <w:bidi w:val="0"/>
                        <w:spacing w:before="0" w:after="283"/>
                        <w:jc w:val="left"/>
                        <w:rPr>
                          <w:rFonts w:ascii="Arial;sans-serif" w:hAnsi="Arial;sans-serif"/>
                          <w:b w:val="false"/>
                          <w:i w:val="false"/>
                          <w:caps w:val="false"/>
                          <w:smallCaps w:val="false"/>
                          <w:strike w:val="false"/>
                          <w:dstrike w:val="false"/>
                          <w:color w:val="6D6D6D"/>
                          <w:sz w:val="14"/>
                          <w:u w:val="none"/>
                          <w:effect w:val="none"/>
                        </w:rPr>
                      </w:pPr>
                      <w:r>
                        <w:rPr>
                          <w:rFonts w:ascii="Arial;sans-serif" w:hAnsi="Arial;sans-serif"/>
                          <w:b w:val="false"/>
                          <w:i w:val="false"/>
                          <w:caps w:val="false"/>
                          <w:smallCaps w:val="false"/>
                          <w:strike w:val="false"/>
                          <w:dstrike w:val="false"/>
                          <w:color w:val="6D6D6D"/>
                          <w:sz w:val="14"/>
                          <w:u w:val="none"/>
                          <w:effect w:val="none"/>
                        </w:rPr>
                        <w:t>expectations, beliefs, goals or prospects constitute “forward-looking statements” made within the meaning of the safe harbor provisions of the United States Private Securities Litigation</w:t>
                      </w:r>
                    </w:p>
                  </w:txbxContent>
                </v:textbox>
                <w10:wrap type="none"/>
              </v:rect>
            </w:pict>
          </mc:Fallback>
        </mc:AlternateContent>
      </w:r>
      <w:r>
        <mc:AlternateContent>
          <mc:Choice Requires="wps">
            <w:drawing>
              <wp:anchor behindDoc="0" distT="0" distB="0" distL="0" distR="0" simplePos="0" locked="0" layoutInCell="1" allowOverlap="1" relativeHeight="171">
                <wp:simplePos x="0" y="0"/>
                <wp:positionH relativeFrom="page">
                  <wp:posOffset>7541895</wp:posOffset>
                </wp:positionH>
                <wp:positionV relativeFrom="line">
                  <wp:posOffset>635</wp:posOffset>
                </wp:positionV>
                <wp:extent cx="24765" cy="175260"/>
                <wp:effectExtent l="0" t="0" r="0" b="0"/>
                <wp:wrapNone/>
                <wp:docPr id="70" name="Frame166"/>
                <a:graphic xmlns:a="http://schemas.openxmlformats.org/drawingml/2006/main">
                  <a:graphicData uri="http://schemas.microsoft.com/office/word/2010/wordprocessingShape">
                    <wps:wsp>
                      <wps:cNvSpPr txBox="1"/>
                      <wps:spPr>
                        <a:xfrm>
                          <a:off x="0" y="0"/>
                          <a:ext cx="247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95pt;height:13.8pt;mso-wrap-distance-left:0pt;mso-wrap-distance-right:0pt;mso-wrap-distance-top:0pt;mso-wrap-distance-bottom:0pt;margin-top:0pt;mso-position-vertical:top;mso-position-vertical-relative:text;margin-left:593.85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1.Total Repo divided by Shareholders’ Equity.</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2.Implied Leverage is Total Repo plus TBA market value net of forward settling trades divided by Shareholders’ Equity.</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3.Liquidity is cash plus unencumbered Agency and US Government securities. Excludes any forward settling trades.</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4.BUCKLER Securities LLC is an SEC registered broker-dealer and a member of FICC and FINRA that is affiliated with ARMOUR.</w:t>
      </w:r>
    </w:p>
    <w:p>
      <w:pPr>
        <w:pStyle w:val="TextBody"/>
        <w:bidi w:val="0"/>
        <w:spacing w:lineRule="atLeast" w:line="142" w:before="0" w:after="0"/>
        <w:jc w:val="left"/>
        <w:rPr>
          <w:rFonts w:ascii="Arial;sans-serif" w:hAnsi="Arial;sans-serif"/>
          <w:b w:val="false"/>
          <w:i w:val="false"/>
          <w:caps w:val="false"/>
          <w:smallCaps w:val="false"/>
          <w:strike w:val="false"/>
          <w:dstrike w:val="false"/>
          <w:color w:val="6D6D6D"/>
          <w:sz w:val="14"/>
          <w:u w:val="none"/>
          <w:effect w:val="none"/>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 xml:space="preserve">5.Repo composition includes funding for US Treasury longs and margin collateral posted to ARMOUR. </w:t>
      </w:r>
    </w:p>
    <w:p>
      <w:pPr>
        <w:pStyle w:val="TextBody"/>
        <w:bidi w:val="0"/>
        <w:spacing w:lineRule="atLeast" w:line="142" w:before="0" w:after="283"/>
        <w:jc w:val="left"/>
        <w:rPr>
          <w:rFonts w:ascii="Arial;sans-serif" w:hAnsi="Arial;sans-serif"/>
          <w:sz w:val="24"/>
          <w:shd w:fill="E4E4E4" w:val="clear"/>
        </w:rPr>
      </w:pPr>
      <w:r>
        <w:rPr>
          <w:rFonts w:ascii="Arial;sans-serif" w:hAnsi="Arial;sans-serif"/>
          <w:b w:val="false"/>
          <w:i w:val="false"/>
          <w:caps w:val="false"/>
          <w:smallCaps w:val="false"/>
          <w:strike w:val="false"/>
          <w:dstrike w:val="false"/>
          <w:color w:val="6D6D6D"/>
          <w:sz w:val="14"/>
          <w:u w:val="none"/>
          <w:effect w:val="none"/>
          <w:shd w:fill="E4E4E4" w:val="clear"/>
        </w:rPr>
        <w:t>6.ARMOUR’s Treasury Futures have a weighted average duration of 10.77</w:t>
      </w:r>
      <w:r>
        <w:rPr>
          <w:rFonts w:ascii="Arial;sans-serif" w:hAnsi="Arial;sans-serif"/>
          <w:caps w:val="false"/>
          <w:smallCaps w:val="false"/>
          <w:strike w:val="false"/>
          <w:dstrike w:val="false"/>
          <w:color w:val="6D6D6D"/>
          <w:sz w:val="24"/>
          <w:u w:val="none"/>
          <w:effect w:val="none"/>
          <w:shd w:fill="E4E4E4" w:val="clear"/>
        </w:rPr>
        <w:t xml:space="preserve"> </w:t>
      </w:r>
      <w:r>
        <w:rPr>
          <w:rFonts w:ascii="Arial;sans-serif" w:hAnsi="Arial;sans-serif"/>
          <w:b w:val="false"/>
          <w:i w:val="false"/>
          <w:caps w:val="false"/>
          <w:smallCaps w:val="false"/>
          <w:strike w:val="false"/>
          <w:dstrike w:val="false"/>
          <w:color w:val="6D6D6D"/>
          <w:sz w:val="14"/>
          <w:u w:val="none"/>
          <w:effect w:val="none"/>
          <w:shd w:fill="E4E4E4" w:val="clear"/>
        </w:rPr>
        <w:t>years.</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gif"/><Relationship Id="rId4" Type="http://schemas.openxmlformats.org/officeDocument/2006/relationships/image" Target="media/image3.jpeg"/><Relationship Id="rId5" Type="http://schemas.openxmlformats.org/officeDocument/2006/relationships/image" Target="media/image4.gif"/><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1476</Words>
  <Characters>8305</Characters>
  <CharactersWithSpaces>9526</CharactersWithSpaces>
  <Paragraphs>314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